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CA5DF" w14:textId="5C09D46D" w:rsidR="00BB07ED" w:rsidRPr="0025434F" w:rsidRDefault="00BB07ED" w:rsidP="00BB07ED">
      <w:pPr>
        <w:tabs>
          <w:tab w:val="left" w:pos="851"/>
        </w:tabs>
        <w:ind w:right="-2"/>
        <w:jc w:val="right"/>
        <w:rPr>
          <w:rFonts w:asciiTheme="minorHAnsi" w:hAnsiTheme="minorHAnsi" w:cstheme="minorHAnsi"/>
          <w:bCs/>
          <w:iCs/>
          <w:sz w:val="20"/>
          <w:szCs w:val="20"/>
        </w:rPr>
      </w:pPr>
      <w:bookmarkStart w:id="0" w:name="_GoBack"/>
      <w:bookmarkEnd w:id="0"/>
      <w:r w:rsidRPr="0025434F">
        <w:rPr>
          <w:rFonts w:asciiTheme="minorHAnsi" w:hAnsiTheme="minorHAnsi" w:cstheme="minorHAnsi"/>
          <w:bCs/>
          <w:iCs/>
          <w:sz w:val="20"/>
          <w:szCs w:val="20"/>
        </w:rPr>
        <w:t>OBR-</w:t>
      </w:r>
      <w:r w:rsidR="0025434F">
        <w:rPr>
          <w:rFonts w:asciiTheme="minorHAnsi" w:hAnsiTheme="minorHAnsi" w:cstheme="minorHAnsi"/>
          <w:bCs/>
          <w:iCs/>
          <w:sz w:val="20"/>
          <w:szCs w:val="20"/>
        </w:rPr>
        <w:t>10</w:t>
      </w:r>
    </w:p>
    <w:p w14:paraId="249434E1" w14:textId="77777777" w:rsidR="00BB07ED" w:rsidRPr="0025434F" w:rsidRDefault="00BB07ED" w:rsidP="00BB07ED">
      <w:pPr>
        <w:tabs>
          <w:tab w:val="left" w:pos="851"/>
        </w:tabs>
        <w:ind w:right="-2"/>
        <w:jc w:val="right"/>
        <w:rPr>
          <w:rFonts w:asciiTheme="minorHAnsi" w:hAnsiTheme="minorHAnsi" w:cstheme="minorHAnsi"/>
          <w:bCs/>
          <w:iCs/>
          <w:sz w:val="20"/>
          <w:szCs w:val="20"/>
        </w:rPr>
      </w:pPr>
    </w:p>
    <w:p w14:paraId="64BD6B03" w14:textId="58D52C5C" w:rsidR="00BB07ED" w:rsidRPr="0025434F" w:rsidRDefault="00C82125" w:rsidP="003D3B17">
      <w:pPr>
        <w:pStyle w:val="Naslov1"/>
        <w:tabs>
          <w:tab w:val="left" w:pos="567"/>
        </w:tabs>
        <w:spacing w:before="400" w:after="240"/>
        <w:ind w:left="284" w:hanging="284"/>
        <w:jc w:val="center"/>
        <w:rPr>
          <w:rFonts w:asciiTheme="minorHAnsi" w:eastAsia="Times New Roman" w:hAnsiTheme="minorHAnsi" w:cstheme="minorHAnsi"/>
          <w:b/>
          <w:caps/>
          <w:noProof w:val="0"/>
          <w:color w:val="4472C4" w:themeColor="accent1"/>
          <w:kern w:val="28"/>
          <w:sz w:val="30"/>
          <w:szCs w:val="20"/>
        </w:rPr>
      </w:pPr>
      <w:r w:rsidRPr="0025434F">
        <w:rPr>
          <w:rFonts w:asciiTheme="minorHAnsi" w:eastAsia="Times New Roman" w:hAnsiTheme="minorHAnsi" w:cstheme="minorHAnsi"/>
          <w:b/>
          <w:caps/>
          <w:noProof w:val="0"/>
          <w:color w:val="4472C4" w:themeColor="accent1"/>
          <w:kern w:val="28"/>
          <w:sz w:val="30"/>
          <w:szCs w:val="20"/>
        </w:rPr>
        <w:t>FINA</w:t>
      </w:r>
      <w:r w:rsidR="001208FC" w:rsidRPr="0025434F">
        <w:rPr>
          <w:rFonts w:asciiTheme="minorHAnsi" w:eastAsia="Times New Roman" w:hAnsiTheme="minorHAnsi" w:cstheme="minorHAnsi"/>
          <w:b/>
          <w:caps/>
          <w:noProof w:val="0"/>
          <w:color w:val="4472C4" w:themeColor="accent1"/>
          <w:kern w:val="28"/>
          <w:sz w:val="30"/>
          <w:szCs w:val="20"/>
        </w:rPr>
        <w:t xml:space="preserve">NČNO ZAVAROVANJE ZA </w:t>
      </w:r>
      <w:r w:rsidR="00ED71F3" w:rsidRPr="0025434F">
        <w:rPr>
          <w:rFonts w:asciiTheme="minorHAnsi" w:eastAsia="Times New Roman" w:hAnsiTheme="minorHAnsi" w:cstheme="minorHAnsi"/>
          <w:b/>
          <w:caps/>
          <w:noProof w:val="0"/>
          <w:color w:val="4472C4" w:themeColor="accent1"/>
          <w:kern w:val="28"/>
          <w:sz w:val="30"/>
          <w:szCs w:val="20"/>
        </w:rPr>
        <w:t>DOBRO IZVEDBO POGODBENIH OBVEZNOSTI</w:t>
      </w:r>
    </w:p>
    <w:p w14:paraId="37ABFC50" w14:textId="5710B319" w:rsidR="00ED71F3" w:rsidRPr="0025434F" w:rsidRDefault="00ED71F3" w:rsidP="00ED71F3">
      <w:pPr>
        <w:rPr>
          <w:rFonts w:asciiTheme="minorHAnsi" w:hAnsiTheme="minorHAnsi" w:cstheme="minorHAnsi"/>
          <w:b/>
          <w:bCs/>
          <w:sz w:val="20"/>
          <w:szCs w:val="20"/>
        </w:rPr>
      </w:pPr>
      <w:r w:rsidRPr="0025434F">
        <w:rPr>
          <w:rFonts w:asciiTheme="minorHAnsi" w:hAnsiTheme="minorHAnsi" w:cstheme="minorHAnsi"/>
          <w:b/>
          <w:bCs/>
          <w:sz w:val="20"/>
          <w:szCs w:val="20"/>
        </w:rPr>
        <w:t>IZJAVA PONUDNIKA O PREDLOŽITVI FINANČNEGA ZAVAROVANJA ZA DOBRO IZVEDBO POGODBENIH OBVEZNOSTI</w:t>
      </w:r>
    </w:p>
    <w:p w14:paraId="51A8E2C6" w14:textId="77777777" w:rsidR="00ED71F3" w:rsidRPr="0025434F" w:rsidRDefault="00ED71F3" w:rsidP="00ED71F3">
      <w:pPr>
        <w:rPr>
          <w:rFonts w:asciiTheme="minorHAnsi" w:hAnsiTheme="minorHAnsi" w:cstheme="minorHAnsi"/>
          <w:b/>
          <w:bCs/>
          <w:sz w:val="20"/>
          <w:szCs w:val="20"/>
        </w:rPr>
      </w:pPr>
    </w:p>
    <w:p w14:paraId="5BFB6705" w14:textId="77777777" w:rsidR="00ED71F3" w:rsidRPr="0025434F" w:rsidRDefault="00ED71F3" w:rsidP="00ED71F3">
      <w:pPr>
        <w:rPr>
          <w:rFonts w:asciiTheme="minorHAnsi" w:hAnsiTheme="minorHAnsi" w:cstheme="minorHAnsi"/>
          <w:sz w:val="20"/>
          <w:szCs w:val="20"/>
        </w:rPr>
      </w:pPr>
      <w:r w:rsidRPr="0025434F">
        <w:rPr>
          <w:rFonts w:asciiTheme="minorHAnsi" w:hAnsiTheme="minorHAnsi" w:cstheme="minorHAnsi"/>
          <w:sz w:val="20"/>
          <w:szCs w:val="20"/>
        </w:rPr>
        <w:t>V zvezi z javnim naročilom »Svetovanje, podpora in izvedba dveh dražb ter revizija pri podelitvi radijskih frekvenc v radiofrekvenčnih pasovih 800 MHz, 900 MHz, 1800 MHz in 2600 MHz in morebitnih ostalih pasovih (npr. 410 MHz, 26 GHz, 40 GHz) leta 2027 in 2028 ter radijskih frekvenc v radiofrekvenčnem pasu 6 GHz, morebiti 3,8–4 GHz in ostalih prej navedenih nepodeljenih frekvenc leta 2028 in 2029«, objavljenim na Portalu javnih naročil dne ____________, št. objave ____________,</w:t>
      </w:r>
    </w:p>
    <w:p w14:paraId="56AC227A" w14:textId="77777777" w:rsidR="00ED71F3" w:rsidRPr="0025434F" w:rsidRDefault="00ED71F3" w:rsidP="00ED71F3">
      <w:pPr>
        <w:rPr>
          <w:rFonts w:asciiTheme="minorHAnsi" w:hAnsiTheme="minorHAnsi" w:cstheme="minorHAnsi"/>
          <w:sz w:val="20"/>
          <w:szCs w:val="20"/>
        </w:rPr>
      </w:pPr>
      <w:r w:rsidRPr="0025434F">
        <w:rPr>
          <w:rFonts w:asciiTheme="minorHAnsi" w:hAnsiTheme="minorHAnsi" w:cstheme="minorHAnsi"/>
          <w:sz w:val="20"/>
          <w:szCs w:val="20"/>
        </w:rPr>
        <w:t>ponudnik:</w:t>
      </w:r>
    </w:p>
    <w:p w14:paraId="3E099BE3" w14:textId="77777777" w:rsidR="007A591C" w:rsidRPr="0025434F" w:rsidRDefault="00ED71F3" w:rsidP="00ED71F3">
      <w:pPr>
        <w:rPr>
          <w:rFonts w:asciiTheme="minorHAnsi" w:hAnsiTheme="minorHAnsi" w:cstheme="minorHAnsi"/>
          <w:sz w:val="20"/>
          <w:szCs w:val="20"/>
        </w:rPr>
      </w:pPr>
      <w:r w:rsidRPr="0025434F">
        <w:rPr>
          <w:rFonts w:asciiTheme="minorHAnsi" w:hAnsiTheme="minorHAnsi" w:cstheme="minorHAnsi"/>
          <w:b/>
          <w:bCs/>
          <w:sz w:val="20"/>
          <w:szCs w:val="20"/>
        </w:rPr>
        <w:t>Naziv ponudnika:</w:t>
      </w:r>
      <w:r w:rsidRPr="0025434F">
        <w:rPr>
          <w:rFonts w:asciiTheme="minorHAnsi" w:hAnsiTheme="minorHAnsi" w:cstheme="minorHAnsi"/>
          <w:sz w:val="20"/>
          <w:szCs w:val="20"/>
        </w:rPr>
        <w:t xml:space="preserve"> ________________________________</w:t>
      </w:r>
    </w:p>
    <w:p w14:paraId="4A87C6D3" w14:textId="77777777" w:rsidR="007A591C" w:rsidRPr="0025434F" w:rsidRDefault="00ED71F3" w:rsidP="00ED71F3">
      <w:pPr>
        <w:rPr>
          <w:rFonts w:asciiTheme="minorHAnsi" w:hAnsiTheme="minorHAnsi" w:cstheme="minorHAnsi"/>
          <w:sz w:val="20"/>
          <w:szCs w:val="20"/>
        </w:rPr>
      </w:pPr>
      <w:r w:rsidRPr="0025434F">
        <w:rPr>
          <w:rFonts w:asciiTheme="minorHAnsi" w:hAnsiTheme="minorHAnsi" w:cstheme="minorHAnsi"/>
          <w:b/>
          <w:bCs/>
          <w:sz w:val="20"/>
          <w:szCs w:val="20"/>
        </w:rPr>
        <w:t>Naslov ponudnika:</w:t>
      </w:r>
      <w:r w:rsidRPr="0025434F">
        <w:rPr>
          <w:rFonts w:asciiTheme="minorHAnsi" w:hAnsiTheme="minorHAnsi" w:cstheme="minorHAnsi"/>
          <w:sz w:val="20"/>
          <w:szCs w:val="20"/>
        </w:rPr>
        <w:t xml:space="preserve"> _______________________________</w:t>
      </w:r>
    </w:p>
    <w:p w14:paraId="0F83C596" w14:textId="77777777" w:rsidR="007A591C" w:rsidRPr="0025434F" w:rsidRDefault="00ED71F3" w:rsidP="00ED71F3">
      <w:pPr>
        <w:rPr>
          <w:rFonts w:asciiTheme="minorHAnsi" w:hAnsiTheme="minorHAnsi" w:cstheme="minorHAnsi"/>
          <w:sz w:val="20"/>
          <w:szCs w:val="20"/>
        </w:rPr>
      </w:pPr>
      <w:r w:rsidRPr="0025434F">
        <w:rPr>
          <w:rFonts w:asciiTheme="minorHAnsi" w:hAnsiTheme="minorHAnsi" w:cstheme="minorHAnsi"/>
          <w:sz w:val="20"/>
          <w:szCs w:val="20"/>
        </w:rPr>
        <w:br/>
      </w:r>
      <w:r w:rsidRPr="0025434F">
        <w:rPr>
          <w:rFonts w:asciiTheme="minorHAnsi" w:hAnsiTheme="minorHAnsi" w:cstheme="minorHAnsi"/>
          <w:b/>
          <w:bCs/>
          <w:sz w:val="20"/>
          <w:szCs w:val="20"/>
        </w:rPr>
        <w:t>Matična številka:</w:t>
      </w:r>
      <w:r w:rsidRPr="0025434F">
        <w:rPr>
          <w:rFonts w:asciiTheme="minorHAnsi" w:hAnsiTheme="minorHAnsi" w:cstheme="minorHAnsi"/>
          <w:sz w:val="20"/>
          <w:szCs w:val="20"/>
        </w:rPr>
        <w:t xml:space="preserve"> ________________________________</w:t>
      </w:r>
    </w:p>
    <w:p w14:paraId="2400A593" w14:textId="77777777" w:rsidR="007A591C" w:rsidRPr="0025434F" w:rsidRDefault="007A591C" w:rsidP="00ED71F3">
      <w:pPr>
        <w:rPr>
          <w:rFonts w:asciiTheme="minorHAnsi" w:hAnsiTheme="minorHAnsi" w:cstheme="minorHAnsi"/>
          <w:sz w:val="20"/>
          <w:szCs w:val="20"/>
        </w:rPr>
      </w:pPr>
    </w:p>
    <w:p w14:paraId="1524DD44" w14:textId="3141E8DE" w:rsidR="00ED71F3" w:rsidRPr="0025434F" w:rsidRDefault="00ED71F3" w:rsidP="00ED71F3">
      <w:pPr>
        <w:rPr>
          <w:rFonts w:asciiTheme="minorHAnsi" w:hAnsiTheme="minorHAnsi" w:cstheme="minorHAnsi"/>
          <w:sz w:val="20"/>
          <w:szCs w:val="20"/>
        </w:rPr>
      </w:pPr>
      <w:r w:rsidRPr="0025434F">
        <w:rPr>
          <w:rFonts w:asciiTheme="minorHAnsi" w:hAnsiTheme="minorHAnsi" w:cstheme="minorHAnsi"/>
          <w:sz w:val="20"/>
          <w:szCs w:val="20"/>
        </w:rPr>
        <w:t xml:space="preserve">izjavljamo, da se v primeru, če bomo izbrani za izvedbo posameznega sklopa, za katerega se zahteva finančno zavarovanje za dobro izvedbo pogodbenih obveznosti, zavezujemo naročniku Agenciji za komunikacijska omrežja in storitve Republike Slovenije, Stegne 7, 1000 Ljubljana, Slovenija, najkasneje v </w:t>
      </w:r>
      <w:r w:rsidR="007A591C" w:rsidRPr="0025434F">
        <w:rPr>
          <w:rFonts w:asciiTheme="minorHAnsi" w:hAnsiTheme="minorHAnsi" w:cstheme="minorHAnsi"/>
          <w:sz w:val="20"/>
          <w:szCs w:val="20"/>
        </w:rPr>
        <w:t xml:space="preserve">roku 15 delovnih dni od prejema sklenjene pogodbe </w:t>
      </w:r>
      <w:r w:rsidRPr="0025434F">
        <w:rPr>
          <w:rFonts w:asciiTheme="minorHAnsi" w:hAnsiTheme="minorHAnsi" w:cstheme="minorHAnsi"/>
          <w:sz w:val="20"/>
          <w:szCs w:val="20"/>
        </w:rPr>
        <w:t>predložiti finančno zavarovanje za dobro izvedbo pogodbenih obveznosti, in sicer nepreklicno bančno garancijo, plačljivo na prvi pisni poziv naročnika, izdano po Enotnih pravilih za garancije na poziv (EPGP), revizija iz leta 2010, izdana pri MTZ pod št. 758, v višini deset odstotkov (10 %) pogodbene vrednosti z DDV za posamezni sklop.</w:t>
      </w:r>
    </w:p>
    <w:p w14:paraId="3C7EC792" w14:textId="77777777" w:rsidR="007A591C" w:rsidRPr="0025434F" w:rsidRDefault="007A591C" w:rsidP="00ED71F3">
      <w:pPr>
        <w:rPr>
          <w:rFonts w:asciiTheme="minorHAnsi" w:hAnsiTheme="minorHAnsi" w:cstheme="minorHAnsi"/>
          <w:sz w:val="20"/>
          <w:szCs w:val="20"/>
        </w:rPr>
      </w:pPr>
    </w:p>
    <w:p w14:paraId="42494395" w14:textId="77777777" w:rsidR="00ED71F3" w:rsidRPr="0025434F" w:rsidRDefault="00ED71F3" w:rsidP="00ED71F3">
      <w:pPr>
        <w:rPr>
          <w:rFonts w:asciiTheme="minorHAnsi" w:hAnsiTheme="minorHAnsi" w:cstheme="minorHAnsi"/>
          <w:sz w:val="20"/>
          <w:szCs w:val="20"/>
        </w:rPr>
      </w:pPr>
      <w:r w:rsidRPr="0025434F">
        <w:rPr>
          <w:rFonts w:asciiTheme="minorHAnsi" w:hAnsiTheme="minorHAnsi" w:cstheme="minorHAnsi"/>
          <w:sz w:val="20"/>
          <w:szCs w:val="20"/>
        </w:rPr>
        <w:t>Izjava se nanaša na naslednje sklope:</w:t>
      </w:r>
    </w:p>
    <w:p w14:paraId="0FB288B8" w14:textId="77777777" w:rsidR="00ED71F3" w:rsidRPr="0025434F" w:rsidRDefault="00ED71F3" w:rsidP="00ED71F3">
      <w:pPr>
        <w:numPr>
          <w:ilvl w:val="0"/>
          <w:numId w:val="4"/>
        </w:numPr>
        <w:rPr>
          <w:rFonts w:asciiTheme="minorHAnsi" w:hAnsiTheme="minorHAnsi" w:cstheme="minorHAnsi"/>
          <w:sz w:val="20"/>
          <w:szCs w:val="20"/>
        </w:rPr>
      </w:pPr>
      <w:r w:rsidRPr="0025434F">
        <w:rPr>
          <w:rFonts w:asciiTheme="minorHAnsi" w:hAnsiTheme="minorHAnsi" w:cstheme="minorHAnsi"/>
          <w:sz w:val="20"/>
          <w:szCs w:val="20"/>
        </w:rPr>
        <w:t>sklop A: Svetovanje in izvedba elektronske dražbe;</w:t>
      </w:r>
    </w:p>
    <w:p w14:paraId="4F33A94C" w14:textId="77777777" w:rsidR="00ED71F3" w:rsidRPr="0025434F" w:rsidRDefault="00ED71F3" w:rsidP="00ED71F3">
      <w:pPr>
        <w:numPr>
          <w:ilvl w:val="0"/>
          <w:numId w:val="4"/>
        </w:numPr>
        <w:rPr>
          <w:rFonts w:asciiTheme="minorHAnsi" w:hAnsiTheme="minorHAnsi" w:cstheme="minorHAnsi"/>
          <w:sz w:val="20"/>
          <w:szCs w:val="20"/>
        </w:rPr>
      </w:pPr>
      <w:r w:rsidRPr="0025434F">
        <w:rPr>
          <w:rFonts w:asciiTheme="minorHAnsi" w:hAnsiTheme="minorHAnsi" w:cstheme="minorHAnsi"/>
          <w:sz w:val="20"/>
          <w:szCs w:val="20"/>
        </w:rPr>
        <w:t>sklop B: Svetovanje v povezavi z dražbami od vključno leta 2020 dalje in svetovanje v povezavi z vprašanji, ki bodo vplivala na položaj operaterjev;</w:t>
      </w:r>
    </w:p>
    <w:p w14:paraId="0BF2BA21" w14:textId="77777777" w:rsidR="00ED71F3" w:rsidRPr="0025434F" w:rsidRDefault="00ED71F3" w:rsidP="00ED71F3">
      <w:pPr>
        <w:numPr>
          <w:ilvl w:val="0"/>
          <w:numId w:val="4"/>
        </w:numPr>
        <w:rPr>
          <w:rFonts w:asciiTheme="minorHAnsi" w:hAnsiTheme="minorHAnsi" w:cstheme="minorHAnsi"/>
          <w:sz w:val="20"/>
          <w:szCs w:val="20"/>
        </w:rPr>
      </w:pPr>
      <w:r w:rsidRPr="0025434F">
        <w:rPr>
          <w:rFonts w:asciiTheme="minorHAnsi" w:hAnsiTheme="minorHAnsi" w:cstheme="minorHAnsi"/>
          <w:sz w:val="20"/>
          <w:szCs w:val="20"/>
        </w:rPr>
        <w:t>sklop C: Svetovanje in izračun izklicnih cen.</w:t>
      </w:r>
    </w:p>
    <w:p w14:paraId="2F871E4B" w14:textId="77777777" w:rsidR="007A591C" w:rsidRPr="0025434F" w:rsidRDefault="007A591C" w:rsidP="00ED71F3">
      <w:pPr>
        <w:rPr>
          <w:rFonts w:asciiTheme="minorHAnsi" w:hAnsiTheme="minorHAnsi" w:cstheme="minorHAnsi"/>
          <w:sz w:val="20"/>
          <w:szCs w:val="20"/>
        </w:rPr>
      </w:pPr>
    </w:p>
    <w:p w14:paraId="79DB3E94" w14:textId="66BB03A1" w:rsidR="00ED71F3" w:rsidRPr="0025434F" w:rsidRDefault="00ED71F3" w:rsidP="00ED71F3">
      <w:pPr>
        <w:rPr>
          <w:rFonts w:asciiTheme="minorHAnsi" w:hAnsiTheme="minorHAnsi" w:cstheme="minorHAnsi"/>
          <w:sz w:val="20"/>
          <w:szCs w:val="20"/>
        </w:rPr>
      </w:pPr>
      <w:r w:rsidRPr="0025434F">
        <w:rPr>
          <w:rFonts w:asciiTheme="minorHAnsi" w:hAnsiTheme="minorHAnsi" w:cstheme="minorHAnsi"/>
          <w:sz w:val="20"/>
          <w:szCs w:val="20"/>
        </w:rPr>
        <w:t>Finančno zavarovanje za dobro izvedbo pogodbenih obveznosti bomo predložili za vsak posamezni sklop, za katerega bomo izbrani, oziroma bomo predložili finančno zavarovanje, iz katerega bodo jasno razvidni zneski zavarovanja za posamezne sklope.</w:t>
      </w:r>
    </w:p>
    <w:p w14:paraId="75EDBAE9" w14:textId="77777777" w:rsidR="007A591C" w:rsidRPr="0025434F" w:rsidRDefault="007A591C" w:rsidP="00ED71F3">
      <w:pPr>
        <w:rPr>
          <w:rFonts w:asciiTheme="minorHAnsi" w:hAnsiTheme="minorHAnsi" w:cstheme="minorHAnsi"/>
          <w:sz w:val="20"/>
          <w:szCs w:val="20"/>
        </w:rPr>
      </w:pPr>
    </w:p>
    <w:p w14:paraId="6AFCB59D" w14:textId="77777777" w:rsidR="00ED71F3" w:rsidRPr="0025434F" w:rsidRDefault="00ED71F3" w:rsidP="00ED71F3">
      <w:pPr>
        <w:rPr>
          <w:rFonts w:asciiTheme="minorHAnsi" w:hAnsiTheme="minorHAnsi" w:cstheme="minorHAnsi"/>
          <w:sz w:val="20"/>
          <w:szCs w:val="20"/>
        </w:rPr>
      </w:pPr>
      <w:r w:rsidRPr="0025434F">
        <w:rPr>
          <w:rFonts w:asciiTheme="minorHAnsi" w:hAnsiTheme="minorHAnsi" w:cstheme="minorHAnsi"/>
          <w:sz w:val="20"/>
          <w:szCs w:val="20"/>
        </w:rPr>
        <w:t>Zavezujemo se, da bo finančno zavarovanje za dobro izvedbo pogodbenih obveznosti veljavno najmanj trideset (30) dni dlje od poteka roka za izvedbo vseh pogodbenih obveznosti za posamezni sklop. Če se rok za izvedbo pogodbenih obveznosti podaljša, se zavezujemo na zahtevo naročnika pravočasno, pred iztekom veljavnosti predloženega finančnega zavarovanja, predložiti podaljšano oziroma novo finančno zavarovanje za dobro izvedbo pogodbenih obveznosti.</w:t>
      </w:r>
    </w:p>
    <w:p w14:paraId="74C98AED" w14:textId="77777777" w:rsidR="007A591C" w:rsidRPr="0025434F" w:rsidRDefault="007A591C" w:rsidP="00ED71F3">
      <w:pPr>
        <w:rPr>
          <w:rFonts w:asciiTheme="minorHAnsi" w:hAnsiTheme="minorHAnsi" w:cstheme="minorHAnsi"/>
          <w:sz w:val="20"/>
          <w:szCs w:val="20"/>
        </w:rPr>
      </w:pPr>
    </w:p>
    <w:p w14:paraId="7BD03FFE" w14:textId="77777777" w:rsidR="00ED71F3" w:rsidRPr="0025434F" w:rsidRDefault="00ED71F3" w:rsidP="00ED71F3">
      <w:pPr>
        <w:rPr>
          <w:rFonts w:asciiTheme="minorHAnsi" w:hAnsiTheme="minorHAnsi" w:cstheme="minorHAnsi"/>
          <w:sz w:val="20"/>
          <w:szCs w:val="20"/>
        </w:rPr>
      </w:pPr>
      <w:r w:rsidRPr="0025434F">
        <w:rPr>
          <w:rFonts w:asciiTheme="minorHAnsi" w:hAnsiTheme="minorHAnsi" w:cstheme="minorHAnsi"/>
          <w:sz w:val="20"/>
          <w:szCs w:val="20"/>
        </w:rPr>
        <w:t>Seznanjeni smo in soglašamo, da bo naročnik, če finančnega zavarovanja za dobro izvedbo pogodbenih obveznosti ne bomo predložili v zahtevanem roku oziroma če predloženo finančno zavarovanje ne bo skladno z zahtevami iz dokumentacije v zvezi z oddajo javnega naročila, vzorcem finančnega zavarovanja oziroma pogodbo, lahko štel, da odstopamo od sklenitve oziroma izvedbe pogodbe, in unovčil finančno zavarovanje za resnost ponudbe.</w:t>
      </w:r>
    </w:p>
    <w:p w14:paraId="20A0DE9E" w14:textId="77777777" w:rsidR="007A591C" w:rsidRPr="0025434F" w:rsidRDefault="007A591C" w:rsidP="00ED71F3">
      <w:pPr>
        <w:rPr>
          <w:rFonts w:asciiTheme="minorHAnsi" w:hAnsiTheme="minorHAnsi" w:cstheme="minorHAnsi"/>
          <w:sz w:val="20"/>
          <w:szCs w:val="20"/>
        </w:rPr>
      </w:pPr>
    </w:p>
    <w:p w14:paraId="7F33EC21" w14:textId="77777777" w:rsidR="00ED71F3" w:rsidRPr="0025434F" w:rsidRDefault="00ED71F3" w:rsidP="00ED71F3">
      <w:pPr>
        <w:rPr>
          <w:rFonts w:asciiTheme="minorHAnsi" w:hAnsiTheme="minorHAnsi" w:cstheme="minorHAnsi"/>
          <w:sz w:val="20"/>
          <w:szCs w:val="20"/>
        </w:rPr>
      </w:pPr>
      <w:r w:rsidRPr="0025434F">
        <w:rPr>
          <w:rFonts w:asciiTheme="minorHAnsi" w:hAnsiTheme="minorHAnsi" w:cstheme="minorHAnsi"/>
          <w:sz w:val="20"/>
          <w:szCs w:val="20"/>
        </w:rPr>
        <w:t xml:space="preserve">Če bomo finančno zavarovanje predložili s strani tuje banke oziroma druge tuje finančne institucije, se zavezujemo zagotoviti, da bo finančno zavarovanje izdano v slovenskem ali angleškem jeziku oziroma da bomo v primeru izdaje v drugem jeziku predložili tudi prevod v slovenski ali angleški jezik. Prav tako se zavezujemo </w:t>
      </w:r>
      <w:r w:rsidRPr="0025434F">
        <w:rPr>
          <w:rFonts w:asciiTheme="minorHAnsi" w:hAnsiTheme="minorHAnsi" w:cstheme="minorHAnsi"/>
          <w:sz w:val="20"/>
          <w:szCs w:val="20"/>
        </w:rPr>
        <w:lastRenderedPageBreak/>
        <w:t>zagotoviti, da bo takšno finančno zavarovanje po vsebini v celoti ustrezalo zahtevam naročnika iz dokumentacije v zvezi z oddajo javnega naročila, vzorcu finančnega zavarovanja in pogodbi.</w:t>
      </w:r>
    </w:p>
    <w:p w14:paraId="6593E61C" w14:textId="77777777" w:rsidR="007A591C" w:rsidRPr="0025434F" w:rsidRDefault="007A591C" w:rsidP="00ED71F3">
      <w:pPr>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4508"/>
        <w:gridCol w:w="4508"/>
      </w:tblGrid>
      <w:tr w:rsidR="007A591C" w:rsidRPr="0025434F" w14:paraId="68824FAC" w14:textId="77777777" w:rsidTr="007A591C">
        <w:tc>
          <w:tcPr>
            <w:tcW w:w="4508" w:type="dxa"/>
          </w:tcPr>
          <w:p w14:paraId="706D2751" w14:textId="77777777"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Kraj in datum:</w:t>
            </w:r>
            <w:r w:rsidRPr="0025434F">
              <w:rPr>
                <w:rFonts w:asciiTheme="minorHAnsi" w:hAnsiTheme="minorHAnsi" w:cstheme="minorHAnsi"/>
                <w:sz w:val="20"/>
                <w:szCs w:val="20"/>
              </w:rPr>
              <w:t xml:space="preserve"> ____________________</w:t>
            </w:r>
          </w:p>
          <w:p w14:paraId="7A50202C" w14:textId="77777777" w:rsidR="007A591C" w:rsidRPr="0025434F" w:rsidRDefault="007A591C" w:rsidP="00ED71F3">
            <w:pPr>
              <w:rPr>
                <w:rFonts w:asciiTheme="minorHAnsi" w:hAnsiTheme="minorHAnsi" w:cstheme="minorHAnsi"/>
                <w:sz w:val="20"/>
                <w:szCs w:val="20"/>
              </w:rPr>
            </w:pPr>
          </w:p>
        </w:tc>
        <w:tc>
          <w:tcPr>
            <w:tcW w:w="4508" w:type="dxa"/>
          </w:tcPr>
          <w:p w14:paraId="6EEF2C45" w14:textId="4F590DD9" w:rsidR="007A591C" w:rsidRPr="0025434F" w:rsidRDefault="007A591C" w:rsidP="00ED71F3">
            <w:pPr>
              <w:rPr>
                <w:rFonts w:asciiTheme="minorHAnsi" w:hAnsiTheme="minorHAnsi" w:cstheme="minorHAnsi"/>
                <w:sz w:val="20"/>
                <w:szCs w:val="20"/>
              </w:rPr>
            </w:pPr>
            <w:r w:rsidRPr="0025434F">
              <w:rPr>
                <w:rFonts w:asciiTheme="minorHAnsi" w:hAnsiTheme="minorHAnsi" w:cstheme="minorHAnsi"/>
                <w:sz w:val="20"/>
                <w:szCs w:val="20"/>
              </w:rPr>
              <w:t>Podpis zakonitega zastopnika ponudnika oz. pooblaščene osebe:</w:t>
            </w:r>
          </w:p>
        </w:tc>
      </w:tr>
    </w:tbl>
    <w:p w14:paraId="6BB5FD43" w14:textId="77777777" w:rsidR="007A591C" w:rsidRPr="0025434F" w:rsidRDefault="007A591C" w:rsidP="00ED71F3">
      <w:pPr>
        <w:rPr>
          <w:rFonts w:asciiTheme="minorHAnsi" w:hAnsiTheme="minorHAnsi" w:cstheme="minorHAnsi"/>
          <w:sz w:val="20"/>
          <w:szCs w:val="20"/>
        </w:rPr>
      </w:pPr>
    </w:p>
    <w:p w14:paraId="67F2E6AA" w14:textId="77777777" w:rsidR="009555F7" w:rsidRPr="0025434F" w:rsidRDefault="009555F7" w:rsidP="00BB07ED">
      <w:pPr>
        <w:rPr>
          <w:rFonts w:asciiTheme="minorHAnsi" w:hAnsiTheme="minorHAnsi" w:cstheme="minorHAnsi"/>
          <w:sz w:val="20"/>
          <w:szCs w:val="20"/>
        </w:rPr>
      </w:pPr>
    </w:p>
    <w:p w14:paraId="34E9312A" w14:textId="77777777" w:rsidR="007A591C" w:rsidRPr="0025434F" w:rsidRDefault="007A591C" w:rsidP="00BB07ED">
      <w:pPr>
        <w:rPr>
          <w:rFonts w:asciiTheme="minorHAnsi" w:hAnsiTheme="minorHAnsi" w:cstheme="minorHAnsi"/>
          <w:sz w:val="20"/>
          <w:szCs w:val="20"/>
        </w:rPr>
      </w:pPr>
    </w:p>
    <w:p w14:paraId="4AA163F0" w14:textId="77777777" w:rsidR="0025434F" w:rsidRDefault="0025434F">
      <w:pPr>
        <w:spacing w:after="160" w:line="259" w:lineRule="auto"/>
        <w:jc w:val="left"/>
        <w:rPr>
          <w:rFonts w:asciiTheme="minorHAnsi" w:hAnsiTheme="minorHAnsi" w:cstheme="minorHAnsi"/>
          <w:b/>
          <w:bCs/>
          <w:sz w:val="20"/>
          <w:szCs w:val="20"/>
        </w:rPr>
      </w:pPr>
      <w:r>
        <w:rPr>
          <w:rFonts w:asciiTheme="minorHAnsi" w:hAnsiTheme="minorHAnsi" w:cstheme="minorHAnsi"/>
          <w:b/>
          <w:bCs/>
          <w:sz w:val="20"/>
          <w:szCs w:val="20"/>
        </w:rPr>
        <w:br w:type="page"/>
      </w:r>
    </w:p>
    <w:p w14:paraId="2754BF17" w14:textId="1791ACDD" w:rsidR="007A591C" w:rsidRPr="0025434F" w:rsidRDefault="007A591C" w:rsidP="007A591C">
      <w:pPr>
        <w:rPr>
          <w:rFonts w:asciiTheme="minorHAnsi" w:hAnsiTheme="minorHAnsi" w:cstheme="minorHAnsi"/>
          <w:b/>
          <w:bCs/>
          <w:sz w:val="20"/>
          <w:szCs w:val="20"/>
        </w:rPr>
      </w:pPr>
      <w:r w:rsidRPr="0025434F">
        <w:rPr>
          <w:rFonts w:asciiTheme="minorHAnsi" w:hAnsiTheme="minorHAnsi" w:cstheme="minorHAnsi"/>
          <w:b/>
          <w:bCs/>
          <w:sz w:val="20"/>
          <w:szCs w:val="20"/>
        </w:rPr>
        <w:lastRenderedPageBreak/>
        <w:t>VZOREC BANČNE GARANCIJE ZA DOBRO IZVEDBO POGODBENIH OBVEZNOSTI</w:t>
      </w:r>
    </w:p>
    <w:p w14:paraId="09D63122" w14:textId="77777777" w:rsidR="007A591C" w:rsidRPr="0025434F" w:rsidRDefault="007A591C" w:rsidP="007A591C">
      <w:pPr>
        <w:rPr>
          <w:rFonts w:asciiTheme="minorHAnsi" w:hAnsiTheme="minorHAnsi" w:cstheme="minorHAnsi"/>
          <w:b/>
          <w:bCs/>
          <w:sz w:val="20"/>
          <w:szCs w:val="20"/>
        </w:rPr>
      </w:pPr>
    </w:p>
    <w:p w14:paraId="79338CE0" w14:textId="77777777"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sz w:val="20"/>
          <w:szCs w:val="20"/>
        </w:rPr>
        <w:t>Glava s podatki o garantu ali SWIFT ključ</w:t>
      </w:r>
    </w:p>
    <w:p w14:paraId="49B05E11" w14:textId="77777777"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Za:</w:t>
      </w:r>
      <w:r w:rsidRPr="0025434F">
        <w:rPr>
          <w:rFonts w:asciiTheme="minorHAnsi" w:hAnsiTheme="minorHAnsi" w:cstheme="minorHAnsi"/>
          <w:sz w:val="20"/>
          <w:szCs w:val="20"/>
        </w:rPr>
        <w:t xml:space="preserve"> Agencija za komunikacijska omrežja in storitve Republike Slovenije, Stegne 7, 1000 Ljubljana, Slovenija</w:t>
      </w:r>
    </w:p>
    <w:p w14:paraId="0E159336" w14:textId="7927887D"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Datum:</w:t>
      </w:r>
      <w:r w:rsidRPr="0025434F">
        <w:rPr>
          <w:rFonts w:asciiTheme="minorHAnsi" w:hAnsiTheme="minorHAnsi" w:cstheme="minorHAnsi"/>
          <w:sz w:val="20"/>
          <w:szCs w:val="20"/>
        </w:rPr>
        <w:t xml:space="preserve"> ____________/vpiše se datum izdaje/</w:t>
      </w:r>
    </w:p>
    <w:p w14:paraId="6CBD3AB5" w14:textId="77777777"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VRSTA ZAVAROVANJA:</w:t>
      </w:r>
      <w:r w:rsidRPr="0025434F">
        <w:rPr>
          <w:rFonts w:asciiTheme="minorHAnsi" w:hAnsiTheme="minorHAnsi" w:cstheme="minorHAnsi"/>
          <w:sz w:val="20"/>
          <w:szCs w:val="20"/>
        </w:rPr>
        <w:t xml:space="preserve"> Bančna garancija za dobro izvedbo pogodbenih obveznosti</w:t>
      </w:r>
    </w:p>
    <w:p w14:paraId="32822585" w14:textId="7CAC2AE1"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ŠTEVILKA:</w:t>
      </w:r>
      <w:r w:rsidRPr="0025434F">
        <w:rPr>
          <w:rFonts w:asciiTheme="minorHAnsi" w:hAnsiTheme="minorHAnsi" w:cstheme="minorHAnsi"/>
          <w:sz w:val="20"/>
          <w:szCs w:val="20"/>
        </w:rPr>
        <w:t xml:space="preserve"> ____________/vpiše se številka zavarovanja/</w:t>
      </w:r>
    </w:p>
    <w:p w14:paraId="45E62B38" w14:textId="73F5E329"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GARANT:</w:t>
      </w:r>
      <w:r w:rsidRPr="0025434F">
        <w:rPr>
          <w:rFonts w:asciiTheme="minorHAnsi" w:hAnsiTheme="minorHAnsi" w:cstheme="minorHAnsi"/>
          <w:sz w:val="20"/>
          <w:szCs w:val="20"/>
        </w:rPr>
        <w:t xml:space="preserve"> ____________/vpiše se ime in naslov banke oziroma garanta v kraju izdaje/</w:t>
      </w:r>
    </w:p>
    <w:p w14:paraId="2A14DD42" w14:textId="3B188B9D"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NAROČNIK ZAVAROVANJA:</w:t>
      </w:r>
      <w:r w:rsidRPr="0025434F">
        <w:rPr>
          <w:rFonts w:asciiTheme="minorHAnsi" w:hAnsiTheme="minorHAnsi" w:cstheme="minorHAnsi"/>
          <w:sz w:val="20"/>
          <w:szCs w:val="20"/>
        </w:rPr>
        <w:t xml:space="preserve"> ____________/vpišeta se ime in naslov naročnika zavarovanja, tj. v postopku javnega naročanja izbranega ponudnika/</w:t>
      </w:r>
    </w:p>
    <w:p w14:paraId="7D79059D" w14:textId="77777777"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UPRAVIČENEC:</w:t>
      </w:r>
      <w:r w:rsidRPr="0025434F">
        <w:rPr>
          <w:rFonts w:asciiTheme="minorHAnsi" w:hAnsiTheme="minorHAnsi" w:cstheme="minorHAnsi"/>
          <w:sz w:val="20"/>
          <w:szCs w:val="20"/>
        </w:rPr>
        <w:t xml:space="preserve"> Agencija za komunikacijska omrežja in storitve Republike Slovenije, Stegne 7, 1000 Ljubljana, Slovenija</w:t>
      </w:r>
    </w:p>
    <w:p w14:paraId="26D953AB" w14:textId="77777777"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OSNOVNI POSEL:</w:t>
      </w:r>
      <w:r w:rsidRPr="0025434F">
        <w:rPr>
          <w:rFonts w:asciiTheme="minorHAnsi" w:hAnsiTheme="minorHAnsi" w:cstheme="minorHAnsi"/>
          <w:sz w:val="20"/>
          <w:szCs w:val="20"/>
        </w:rPr>
        <w:t xml:space="preserve"> obveznost naročnika zavarovanja iz pogodbe št. ____________ z dne ____________, sklenjene za izvedbo javnega naročila »Svetovanje, podpora in izvedba dveh dražb ter revizija pri podelitvi radijskih frekvenc v radiofrekvenčnih pasovih 800 MHz, 900 MHz, 1800 MHz in 2600 MHz in morebitnih ostalih pasovih (npr. 410 MHz, 26 GHz, 40 GHz) leta 2027 in 2028 ter radijskih frekvenc v radiofrekvenčnem pasu 6 GHz, morebiti 3,8–4 GHz in ostalih prej navedenih nepodeljenih frekvenc leta 2028 in 2029«, za naslednji sklop:</w:t>
      </w:r>
    </w:p>
    <w:p w14:paraId="7A6B95DE" w14:textId="77777777" w:rsidR="007A591C" w:rsidRPr="0025434F" w:rsidRDefault="007A591C" w:rsidP="007A591C">
      <w:pPr>
        <w:numPr>
          <w:ilvl w:val="0"/>
          <w:numId w:val="5"/>
        </w:numPr>
        <w:rPr>
          <w:rFonts w:asciiTheme="minorHAnsi" w:hAnsiTheme="minorHAnsi" w:cstheme="minorHAnsi"/>
          <w:sz w:val="20"/>
          <w:szCs w:val="20"/>
        </w:rPr>
      </w:pPr>
      <w:r w:rsidRPr="0025434F">
        <w:rPr>
          <w:rFonts w:asciiTheme="minorHAnsi" w:hAnsiTheme="minorHAnsi" w:cstheme="minorHAnsi"/>
          <w:sz w:val="20"/>
          <w:szCs w:val="20"/>
        </w:rPr>
        <w:t>sklop A: Svetovanje in izvedba elektronske dražbe;</w:t>
      </w:r>
    </w:p>
    <w:p w14:paraId="0C61622F" w14:textId="77777777" w:rsidR="007A591C" w:rsidRPr="0025434F" w:rsidRDefault="007A591C" w:rsidP="007A591C">
      <w:pPr>
        <w:numPr>
          <w:ilvl w:val="0"/>
          <w:numId w:val="5"/>
        </w:numPr>
        <w:rPr>
          <w:rFonts w:asciiTheme="minorHAnsi" w:hAnsiTheme="minorHAnsi" w:cstheme="minorHAnsi"/>
          <w:sz w:val="20"/>
          <w:szCs w:val="20"/>
        </w:rPr>
      </w:pPr>
      <w:r w:rsidRPr="0025434F">
        <w:rPr>
          <w:rFonts w:asciiTheme="minorHAnsi" w:hAnsiTheme="minorHAnsi" w:cstheme="minorHAnsi"/>
          <w:sz w:val="20"/>
          <w:szCs w:val="20"/>
        </w:rPr>
        <w:t>sklop B: Svetovanje v povezavi z dražbami od vključno leta 2020 dalje in svetovanje v povezavi z vprašanji, ki bodo vplivala na položaj operaterjev;</w:t>
      </w:r>
    </w:p>
    <w:p w14:paraId="0F00545B" w14:textId="77777777" w:rsidR="007A591C" w:rsidRPr="0025434F" w:rsidRDefault="007A591C" w:rsidP="007A591C">
      <w:pPr>
        <w:numPr>
          <w:ilvl w:val="0"/>
          <w:numId w:val="5"/>
        </w:numPr>
        <w:rPr>
          <w:rFonts w:asciiTheme="minorHAnsi" w:hAnsiTheme="minorHAnsi" w:cstheme="minorHAnsi"/>
          <w:sz w:val="20"/>
          <w:szCs w:val="20"/>
        </w:rPr>
      </w:pPr>
      <w:r w:rsidRPr="0025434F">
        <w:rPr>
          <w:rFonts w:asciiTheme="minorHAnsi" w:hAnsiTheme="minorHAnsi" w:cstheme="minorHAnsi"/>
          <w:sz w:val="20"/>
          <w:szCs w:val="20"/>
        </w:rPr>
        <w:t>sklop C: Svetovanje in izračun izklicnih cen.</w:t>
      </w:r>
    </w:p>
    <w:p w14:paraId="1AB0F224" w14:textId="77777777"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sz w:val="20"/>
          <w:szCs w:val="20"/>
        </w:rPr>
        <w:t>/vpiše se ustrezni sklop/</w:t>
      </w:r>
    </w:p>
    <w:p w14:paraId="114602B5" w14:textId="37B0D948"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ZNESEK V EUR:</w:t>
      </w:r>
      <w:r w:rsidRPr="0025434F">
        <w:rPr>
          <w:rFonts w:asciiTheme="minorHAnsi" w:hAnsiTheme="minorHAnsi" w:cstheme="minorHAnsi"/>
          <w:sz w:val="20"/>
          <w:szCs w:val="20"/>
        </w:rPr>
        <w:t xml:space="preserve"> ____________/vpiše se najvišji znesek s številko in besedo/</w:t>
      </w:r>
    </w:p>
    <w:p w14:paraId="45E29300" w14:textId="77777777"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sz w:val="20"/>
          <w:szCs w:val="20"/>
        </w:rPr>
        <w:t>Znesek finančnega zavarovanja znaša deset odstotkov (10 %) pogodbene vrednosti z DDV za posamezni sklop.</w:t>
      </w:r>
    </w:p>
    <w:p w14:paraId="202E3826" w14:textId="77777777"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LISTINE, KI JIH JE POLEG IZJAVE TREBA PRILOŽITI ZAHTEVI ZA PLAČILO IN SE IZRECNO ZAHTEVAJO V SPODNJEM BESEDILU:</w:t>
      </w:r>
      <w:r w:rsidRPr="0025434F">
        <w:rPr>
          <w:rFonts w:asciiTheme="minorHAnsi" w:hAnsiTheme="minorHAnsi" w:cstheme="minorHAnsi"/>
          <w:sz w:val="20"/>
          <w:szCs w:val="20"/>
        </w:rPr>
        <w:t xml:space="preserve"> nobena</w:t>
      </w:r>
    </w:p>
    <w:p w14:paraId="282CD8C8" w14:textId="77777777"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JEZIK V ZAHTEVANIH LISTINAH:</w:t>
      </w:r>
      <w:r w:rsidRPr="0025434F">
        <w:rPr>
          <w:rFonts w:asciiTheme="minorHAnsi" w:hAnsiTheme="minorHAnsi" w:cstheme="minorHAnsi"/>
          <w:sz w:val="20"/>
          <w:szCs w:val="20"/>
        </w:rPr>
        <w:t xml:space="preserve"> slovenski ali angleški</w:t>
      </w:r>
    </w:p>
    <w:p w14:paraId="5B85355D" w14:textId="168C716E"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OBLIKA PREDLOŽITVE:</w:t>
      </w:r>
      <w:r w:rsidRPr="0025434F">
        <w:rPr>
          <w:rFonts w:asciiTheme="minorHAnsi" w:hAnsiTheme="minorHAnsi" w:cstheme="minorHAnsi"/>
          <w:sz w:val="20"/>
          <w:szCs w:val="20"/>
        </w:rPr>
        <w:t xml:space="preserve"> v papirni obliki s priporočeno pošto ali katerokoli obliko hitre pošte ali osebno oziroma v elektronski obliki po SWIFT sistemu na naslov ____________/navede se SWIFT naslov garanta, če je relevantno/</w:t>
      </w:r>
    </w:p>
    <w:p w14:paraId="205D2048" w14:textId="4B061DF5"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KRAJ PREDLOŽITVE:</w:t>
      </w:r>
      <w:r w:rsidRPr="0025434F">
        <w:rPr>
          <w:rFonts w:asciiTheme="minorHAnsi" w:hAnsiTheme="minorHAnsi" w:cstheme="minorHAnsi"/>
          <w:sz w:val="20"/>
          <w:szCs w:val="20"/>
        </w:rPr>
        <w:t xml:space="preserve"> ____________/garant vpiše naslov podružnice, kjer se opravi predložitev papirnih listin, ali elektronski naslov oziroma SWIFT naslov za predložitev v elektronski obliki/</w:t>
      </w:r>
    </w:p>
    <w:p w14:paraId="2FAC286C" w14:textId="77777777"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sz w:val="20"/>
          <w:szCs w:val="20"/>
        </w:rPr>
        <w:t>Če ima garant podružnico v Republiki Sloveniji, se lahko predložitev papirnih listin opravi tudi v katerikoli podružnici garanta na območju Republike Slovenije.</w:t>
      </w:r>
    </w:p>
    <w:p w14:paraId="7A978EE6" w14:textId="44B81D84"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DATUM VELJAVNOSTI:</w:t>
      </w:r>
      <w:r w:rsidRPr="0025434F">
        <w:rPr>
          <w:rFonts w:asciiTheme="minorHAnsi" w:hAnsiTheme="minorHAnsi" w:cstheme="minorHAnsi"/>
          <w:sz w:val="20"/>
          <w:szCs w:val="20"/>
        </w:rPr>
        <w:t xml:space="preserve"> ____________/vpiše se datum zapadlosti zavarovanja, ki mora biti najmanj 30 dni daljši od poteka roka za izvedbo vseh pogodbenih obveznosti za posamezni sklop/</w:t>
      </w:r>
    </w:p>
    <w:p w14:paraId="2351FB54" w14:textId="66511ECD"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b/>
          <w:bCs/>
          <w:sz w:val="20"/>
          <w:szCs w:val="20"/>
        </w:rPr>
        <w:t>STRANKA, KI MORA PLAČATI STROŠKE:</w:t>
      </w:r>
      <w:r w:rsidRPr="0025434F">
        <w:rPr>
          <w:rFonts w:asciiTheme="minorHAnsi" w:hAnsiTheme="minorHAnsi" w:cstheme="minorHAnsi"/>
          <w:sz w:val="20"/>
          <w:szCs w:val="20"/>
        </w:rPr>
        <w:t xml:space="preserve"> ____________/vpiše se ime naročnika zavarovanja, tj. v postopku javnega naročanja izbranega ponudnika/</w:t>
      </w:r>
    </w:p>
    <w:p w14:paraId="1099D6C2" w14:textId="77777777" w:rsidR="007A591C" w:rsidRPr="0025434F" w:rsidRDefault="007A591C" w:rsidP="007A591C">
      <w:pPr>
        <w:rPr>
          <w:rFonts w:asciiTheme="minorHAnsi" w:hAnsiTheme="minorHAnsi" w:cstheme="minorHAnsi"/>
          <w:sz w:val="20"/>
          <w:szCs w:val="20"/>
        </w:rPr>
      </w:pPr>
    </w:p>
    <w:p w14:paraId="1B237D0A" w14:textId="5117941C"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sz w:val="20"/>
          <w:szCs w:val="20"/>
        </w:rPr>
        <w:t>Kot garant se s tem zavarovanjem nepreklicno, brezpogojno in na prvi pisni poziv zavezujemo, da bomo upravičencu izplačali katerikoli znesek do višine zneska zavarovanja, ko upravičenec predloži zahtevo za plačilo v zgoraj navedeni obliki predložitve, podpisano s strani pooblaščenega oziroma pooblaščenih podpisnikov, skupaj z izjavo upravičenca, ki je bodisi vključena v samo besedilo zahteve za plačilo bodisi podana na ločeni podpisani listini, priloženi zahtevi za plačilo ali navedeni v zahtevi za plačilo, in v kateri je navedeno, v kakšnem smislu naročnik zavarovanja ni izpolnil svojih obveznosti iz osnovnega posla.</w:t>
      </w:r>
    </w:p>
    <w:p w14:paraId="2F06ED4E" w14:textId="77777777" w:rsidR="007A591C" w:rsidRPr="0025434F" w:rsidRDefault="007A591C" w:rsidP="007A591C">
      <w:pPr>
        <w:rPr>
          <w:rFonts w:asciiTheme="minorHAnsi" w:hAnsiTheme="minorHAnsi" w:cstheme="minorHAnsi"/>
          <w:sz w:val="20"/>
          <w:szCs w:val="20"/>
        </w:rPr>
      </w:pPr>
    </w:p>
    <w:p w14:paraId="3B80B2F6" w14:textId="12FDD5FC"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sz w:val="20"/>
          <w:szCs w:val="20"/>
        </w:rPr>
        <w:t>Finančno zavarovanje se lahko unovči, če naročnik zavarovanja svojih pogodbenih obveznosti ne izpolni pravilno, pravočasno, v dogovorjeni kakovosti, količini, obsegu ali na način, določen s pogodbo, dokumentacijo v zvezi z oddajo javnega naročila, tehničnimi specifikacijami, ponudbeno dokumentacijo oziroma navodili upravičenca.</w:t>
      </w:r>
    </w:p>
    <w:p w14:paraId="73295063" w14:textId="77777777" w:rsidR="007A591C" w:rsidRPr="0025434F" w:rsidRDefault="007A591C" w:rsidP="007A591C">
      <w:pPr>
        <w:rPr>
          <w:rFonts w:asciiTheme="minorHAnsi" w:hAnsiTheme="minorHAnsi" w:cstheme="minorHAnsi"/>
          <w:sz w:val="20"/>
          <w:szCs w:val="20"/>
        </w:rPr>
      </w:pPr>
    </w:p>
    <w:p w14:paraId="535E6866" w14:textId="78D0891F"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sz w:val="20"/>
          <w:szCs w:val="20"/>
        </w:rPr>
        <w:t>Finančno zavarovanje se lahko unovči zlasti v naslednjih primerih:</w:t>
      </w:r>
    </w:p>
    <w:p w14:paraId="67D7F382" w14:textId="77777777" w:rsidR="007A591C" w:rsidRPr="0025434F" w:rsidRDefault="007A591C" w:rsidP="007A591C">
      <w:pPr>
        <w:numPr>
          <w:ilvl w:val="0"/>
          <w:numId w:val="6"/>
        </w:numPr>
        <w:rPr>
          <w:rFonts w:asciiTheme="minorHAnsi" w:hAnsiTheme="minorHAnsi" w:cstheme="minorHAnsi"/>
          <w:sz w:val="20"/>
          <w:szCs w:val="20"/>
        </w:rPr>
      </w:pPr>
      <w:r w:rsidRPr="0025434F">
        <w:rPr>
          <w:rFonts w:asciiTheme="minorHAnsi" w:hAnsiTheme="minorHAnsi" w:cstheme="minorHAnsi"/>
          <w:sz w:val="20"/>
          <w:szCs w:val="20"/>
        </w:rPr>
        <w:t>če naročnik zavarovanja pogodbenih obveznosti v celoti ali delno ne izvaja skladno s pogodbo, dokumentacijo v zvezi z oddajo javnega naročila, tehničnimi specifikacijami ali ponudbeno dokumentacijo;</w:t>
      </w:r>
    </w:p>
    <w:p w14:paraId="62A5B5FD" w14:textId="77777777" w:rsidR="007A591C" w:rsidRPr="0025434F" w:rsidRDefault="007A591C" w:rsidP="007A591C">
      <w:pPr>
        <w:numPr>
          <w:ilvl w:val="0"/>
          <w:numId w:val="6"/>
        </w:numPr>
        <w:rPr>
          <w:rFonts w:asciiTheme="minorHAnsi" w:hAnsiTheme="minorHAnsi" w:cstheme="minorHAnsi"/>
          <w:sz w:val="20"/>
          <w:szCs w:val="20"/>
        </w:rPr>
      </w:pPr>
      <w:r w:rsidRPr="0025434F">
        <w:rPr>
          <w:rFonts w:asciiTheme="minorHAnsi" w:hAnsiTheme="minorHAnsi" w:cstheme="minorHAnsi"/>
          <w:sz w:val="20"/>
          <w:szCs w:val="20"/>
        </w:rPr>
        <w:t>če naročnik zavarovanja zamuja z izvedbo pogodbenih obveznosti oziroma posameznih faz ali aktivnosti;</w:t>
      </w:r>
    </w:p>
    <w:p w14:paraId="0A439D1B" w14:textId="77777777" w:rsidR="007A591C" w:rsidRPr="0025434F" w:rsidRDefault="007A591C" w:rsidP="007A591C">
      <w:pPr>
        <w:numPr>
          <w:ilvl w:val="0"/>
          <w:numId w:val="6"/>
        </w:numPr>
        <w:rPr>
          <w:rFonts w:asciiTheme="minorHAnsi" w:hAnsiTheme="minorHAnsi" w:cstheme="minorHAnsi"/>
          <w:sz w:val="20"/>
          <w:szCs w:val="20"/>
        </w:rPr>
      </w:pPr>
      <w:r w:rsidRPr="0025434F">
        <w:rPr>
          <w:rFonts w:asciiTheme="minorHAnsi" w:hAnsiTheme="minorHAnsi" w:cstheme="minorHAnsi"/>
          <w:sz w:val="20"/>
          <w:szCs w:val="20"/>
        </w:rPr>
        <w:lastRenderedPageBreak/>
        <w:t>če naročnik zavarovanja ne zagotovi ustrezne kakovosti storitev oziroma rezultatov, ki so predmet posameznega sklopa;</w:t>
      </w:r>
    </w:p>
    <w:p w14:paraId="5EEEC164" w14:textId="77777777" w:rsidR="007A591C" w:rsidRPr="0025434F" w:rsidRDefault="007A591C" w:rsidP="007A591C">
      <w:pPr>
        <w:numPr>
          <w:ilvl w:val="0"/>
          <w:numId w:val="6"/>
        </w:numPr>
        <w:rPr>
          <w:rFonts w:asciiTheme="minorHAnsi" w:hAnsiTheme="minorHAnsi" w:cstheme="minorHAnsi"/>
          <w:sz w:val="20"/>
          <w:szCs w:val="20"/>
        </w:rPr>
      </w:pPr>
      <w:r w:rsidRPr="0025434F">
        <w:rPr>
          <w:rFonts w:asciiTheme="minorHAnsi" w:hAnsiTheme="minorHAnsi" w:cstheme="minorHAnsi"/>
          <w:sz w:val="20"/>
          <w:szCs w:val="20"/>
        </w:rPr>
        <w:t>če naročnik zavarovanja v roku, ki ga določi upravičenec, ne odpravi ugotovljenih pomanjkljivosti, napak ali neskladnosti pri izvajanju pogodbenih obveznosti;</w:t>
      </w:r>
    </w:p>
    <w:p w14:paraId="087DF618" w14:textId="77777777" w:rsidR="007A591C" w:rsidRPr="0025434F" w:rsidRDefault="007A591C" w:rsidP="007A591C">
      <w:pPr>
        <w:numPr>
          <w:ilvl w:val="0"/>
          <w:numId w:val="6"/>
        </w:numPr>
        <w:rPr>
          <w:rFonts w:asciiTheme="minorHAnsi" w:hAnsiTheme="minorHAnsi" w:cstheme="minorHAnsi"/>
          <w:sz w:val="20"/>
          <w:szCs w:val="20"/>
        </w:rPr>
      </w:pPr>
      <w:r w:rsidRPr="0025434F">
        <w:rPr>
          <w:rFonts w:asciiTheme="minorHAnsi" w:hAnsiTheme="minorHAnsi" w:cstheme="minorHAnsi"/>
          <w:sz w:val="20"/>
          <w:szCs w:val="20"/>
        </w:rPr>
        <w:t>če naročnik zavarovanja ne ravna skladno z zahtevami upravičenca glede organizacije, koordinacije, varovanja zaupnih informacij, preprečevanja konflikta interesov oziroma drugimi zahtevami iz pogodbe in dokumentacije v zvezi z oddajo javnega naročila;</w:t>
      </w:r>
    </w:p>
    <w:p w14:paraId="6356A53F" w14:textId="77777777" w:rsidR="007A591C" w:rsidRPr="0025434F" w:rsidRDefault="007A591C" w:rsidP="007A591C">
      <w:pPr>
        <w:numPr>
          <w:ilvl w:val="0"/>
          <w:numId w:val="6"/>
        </w:numPr>
        <w:rPr>
          <w:rFonts w:asciiTheme="minorHAnsi" w:hAnsiTheme="minorHAnsi" w:cstheme="minorHAnsi"/>
          <w:sz w:val="20"/>
          <w:szCs w:val="20"/>
        </w:rPr>
      </w:pPr>
      <w:r w:rsidRPr="0025434F">
        <w:rPr>
          <w:rFonts w:asciiTheme="minorHAnsi" w:hAnsiTheme="minorHAnsi" w:cstheme="minorHAnsi"/>
          <w:sz w:val="20"/>
          <w:szCs w:val="20"/>
        </w:rPr>
        <w:t>če naročnik zavarovanja ne poravna svojih zapadlih obveznosti do podizvajalcev, ki sodelujejo pri izvedbi javnega naročila, podizvajalci pa terjajo plačilo neposredno od upravičenca;</w:t>
      </w:r>
    </w:p>
    <w:p w14:paraId="0E0E5A60" w14:textId="77777777" w:rsidR="007A591C" w:rsidRPr="0025434F" w:rsidRDefault="007A591C" w:rsidP="007A591C">
      <w:pPr>
        <w:numPr>
          <w:ilvl w:val="0"/>
          <w:numId w:val="6"/>
        </w:numPr>
        <w:rPr>
          <w:rFonts w:asciiTheme="minorHAnsi" w:hAnsiTheme="minorHAnsi" w:cstheme="minorHAnsi"/>
          <w:sz w:val="20"/>
          <w:szCs w:val="20"/>
        </w:rPr>
      </w:pPr>
      <w:r w:rsidRPr="0025434F">
        <w:rPr>
          <w:rFonts w:asciiTheme="minorHAnsi" w:hAnsiTheme="minorHAnsi" w:cstheme="minorHAnsi"/>
          <w:sz w:val="20"/>
          <w:szCs w:val="20"/>
        </w:rPr>
        <w:t>če naročnik zavarovanja pri izvedbi javnega naročila sodeluje s podizvajalci, ki niso bili priglašeni oziroma katerih nominacijo je upravičenec zavrnil;</w:t>
      </w:r>
    </w:p>
    <w:p w14:paraId="57ADCB59" w14:textId="77777777" w:rsidR="007A591C" w:rsidRPr="0025434F" w:rsidRDefault="007A591C" w:rsidP="007A591C">
      <w:pPr>
        <w:numPr>
          <w:ilvl w:val="0"/>
          <w:numId w:val="6"/>
        </w:numPr>
        <w:rPr>
          <w:rFonts w:asciiTheme="minorHAnsi" w:hAnsiTheme="minorHAnsi" w:cstheme="minorHAnsi"/>
          <w:sz w:val="20"/>
          <w:szCs w:val="20"/>
        </w:rPr>
      </w:pPr>
      <w:r w:rsidRPr="0025434F">
        <w:rPr>
          <w:rFonts w:asciiTheme="minorHAnsi" w:hAnsiTheme="minorHAnsi" w:cstheme="minorHAnsi"/>
          <w:sz w:val="20"/>
          <w:szCs w:val="20"/>
        </w:rPr>
        <w:t>če naročnik zavarovanja upravičencu ne predloži podaljšanega oziroma novega finančnega zavarovanja, kadar so podani pogoji, da upravičenec takšno podaljšanje oziroma novo zavarovanje zahteva;</w:t>
      </w:r>
    </w:p>
    <w:p w14:paraId="415EF132" w14:textId="77777777" w:rsidR="007A591C" w:rsidRPr="0025434F" w:rsidRDefault="007A591C" w:rsidP="007A591C">
      <w:pPr>
        <w:numPr>
          <w:ilvl w:val="0"/>
          <w:numId w:val="6"/>
        </w:numPr>
        <w:rPr>
          <w:rFonts w:asciiTheme="minorHAnsi" w:hAnsiTheme="minorHAnsi" w:cstheme="minorHAnsi"/>
          <w:sz w:val="20"/>
          <w:szCs w:val="20"/>
        </w:rPr>
      </w:pPr>
      <w:r w:rsidRPr="0025434F">
        <w:rPr>
          <w:rFonts w:asciiTheme="minorHAnsi" w:hAnsiTheme="minorHAnsi" w:cstheme="minorHAnsi"/>
          <w:sz w:val="20"/>
          <w:szCs w:val="20"/>
        </w:rPr>
        <w:t>če naročnik zavarovanja upravičencu povzroči škodo in je ne povrne v roku osmih (8) dni po prejemu pisnega poziva upravičenca;</w:t>
      </w:r>
    </w:p>
    <w:p w14:paraId="7257D929" w14:textId="77777777" w:rsidR="007A591C" w:rsidRPr="0025434F" w:rsidRDefault="007A591C" w:rsidP="007A591C">
      <w:pPr>
        <w:numPr>
          <w:ilvl w:val="0"/>
          <w:numId w:val="6"/>
        </w:numPr>
        <w:rPr>
          <w:rFonts w:asciiTheme="minorHAnsi" w:hAnsiTheme="minorHAnsi" w:cstheme="minorHAnsi"/>
          <w:sz w:val="20"/>
          <w:szCs w:val="20"/>
        </w:rPr>
      </w:pPr>
      <w:r w:rsidRPr="0025434F">
        <w:rPr>
          <w:rFonts w:asciiTheme="minorHAnsi" w:hAnsiTheme="minorHAnsi" w:cstheme="minorHAnsi"/>
          <w:sz w:val="20"/>
          <w:szCs w:val="20"/>
        </w:rPr>
        <w:t>če naročnik zavarovanja upravičencu poda zavajajoče, neresnične ali lažne informacije, podatke, izjave ali dokumente, ki vplivajo ali bi lahko vplivali na izvedbo javnega naročila oziroma pogodbe;</w:t>
      </w:r>
    </w:p>
    <w:p w14:paraId="2F32FD78" w14:textId="77777777" w:rsidR="007A591C" w:rsidRPr="0025434F" w:rsidRDefault="007A591C" w:rsidP="007A591C">
      <w:pPr>
        <w:numPr>
          <w:ilvl w:val="0"/>
          <w:numId w:val="6"/>
        </w:numPr>
        <w:rPr>
          <w:rFonts w:asciiTheme="minorHAnsi" w:hAnsiTheme="minorHAnsi" w:cstheme="minorHAnsi"/>
          <w:sz w:val="20"/>
          <w:szCs w:val="20"/>
        </w:rPr>
      </w:pPr>
      <w:r w:rsidRPr="0025434F">
        <w:rPr>
          <w:rFonts w:asciiTheme="minorHAnsi" w:hAnsiTheme="minorHAnsi" w:cstheme="minorHAnsi"/>
          <w:sz w:val="20"/>
          <w:szCs w:val="20"/>
        </w:rPr>
        <w:t>če je upravičenec upravičen do uveljavitve pogodbene kazni;</w:t>
      </w:r>
    </w:p>
    <w:p w14:paraId="5232BCEF" w14:textId="77777777" w:rsidR="007A591C" w:rsidRPr="0025434F" w:rsidRDefault="007A591C" w:rsidP="007A591C">
      <w:pPr>
        <w:numPr>
          <w:ilvl w:val="0"/>
          <w:numId w:val="6"/>
        </w:numPr>
        <w:rPr>
          <w:rFonts w:asciiTheme="minorHAnsi" w:hAnsiTheme="minorHAnsi" w:cstheme="minorHAnsi"/>
          <w:sz w:val="20"/>
          <w:szCs w:val="20"/>
        </w:rPr>
      </w:pPr>
      <w:r w:rsidRPr="0025434F">
        <w:rPr>
          <w:rFonts w:asciiTheme="minorHAnsi" w:hAnsiTheme="minorHAnsi" w:cstheme="minorHAnsi"/>
          <w:sz w:val="20"/>
          <w:szCs w:val="20"/>
        </w:rPr>
        <w:t>če upravičenec odstopi od pogodbe ali pogodbo razveže zaradi kršitev na strani naročnika zavarovanja;</w:t>
      </w:r>
    </w:p>
    <w:p w14:paraId="7F86FC94" w14:textId="77777777" w:rsidR="007A591C" w:rsidRPr="0025434F" w:rsidRDefault="007A591C" w:rsidP="007A591C">
      <w:pPr>
        <w:numPr>
          <w:ilvl w:val="0"/>
          <w:numId w:val="6"/>
        </w:numPr>
        <w:rPr>
          <w:rFonts w:asciiTheme="minorHAnsi" w:hAnsiTheme="minorHAnsi" w:cstheme="minorHAnsi"/>
          <w:sz w:val="20"/>
          <w:szCs w:val="20"/>
        </w:rPr>
      </w:pPr>
      <w:r w:rsidRPr="0025434F">
        <w:rPr>
          <w:rFonts w:asciiTheme="minorHAnsi" w:hAnsiTheme="minorHAnsi" w:cstheme="minorHAnsi"/>
          <w:sz w:val="20"/>
          <w:szCs w:val="20"/>
        </w:rPr>
        <w:t>če se nad naročnikom zavarovanja začne postopek zaradi insolventnosti, prisilnega prenehanja, likvidacije ali drug postopek, katerega posledica ali namen je prenehanje poslovanja naročnika zavarovanja, oziroma drug primerljiv postopek po predpisih države, v kateri ima naročnik zavarovanja sedež;</w:t>
      </w:r>
    </w:p>
    <w:p w14:paraId="7894BF36" w14:textId="77777777" w:rsidR="007A591C" w:rsidRPr="0025434F" w:rsidRDefault="007A591C" w:rsidP="007A591C">
      <w:pPr>
        <w:numPr>
          <w:ilvl w:val="0"/>
          <w:numId w:val="6"/>
        </w:numPr>
        <w:rPr>
          <w:rFonts w:asciiTheme="minorHAnsi" w:hAnsiTheme="minorHAnsi" w:cstheme="minorHAnsi"/>
          <w:sz w:val="20"/>
          <w:szCs w:val="20"/>
        </w:rPr>
      </w:pPr>
      <w:r w:rsidRPr="0025434F">
        <w:rPr>
          <w:rFonts w:asciiTheme="minorHAnsi" w:hAnsiTheme="minorHAnsi" w:cstheme="minorHAnsi"/>
          <w:sz w:val="20"/>
          <w:szCs w:val="20"/>
        </w:rPr>
        <w:t>v drugih primerih, določenih v pogodbi.</w:t>
      </w:r>
    </w:p>
    <w:p w14:paraId="70481088" w14:textId="77777777" w:rsidR="007A591C" w:rsidRPr="0025434F" w:rsidRDefault="007A591C" w:rsidP="007A591C">
      <w:pPr>
        <w:rPr>
          <w:rFonts w:asciiTheme="minorHAnsi" w:hAnsiTheme="minorHAnsi" w:cstheme="minorHAnsi"/>
          <w:sz w:val="20"/>
          <w:szCs w:val="20"/>
        </w:rPr>
      </w:pPr>
    </w:p>
    <w:p w14:paraId="7D7867C9" w14:textId="37CA8B20"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sz w:val="20"/>
          <w:szCs w:val="20"/>
        </w:rPr>
        <w:t>Katerokoli zahtevo za plačilo po tem zavarovanju moramo prejeti na datum veljavnosti zavarovanja ali pred njim v zgoraj navedenem kraju predložitve.</w:t>
      </w:r>
    </w:p>
    <w:p w14:paraId="34040264" w14:textId="77777777" w:rsidR="007A591C" w:rsidRPr="0025434F" w:rsidRDefault="007A591C" w:rsidP="007A591C">
      <w:pPr>
        <w:rPr>
          <w:rFonts w:asciiTheme="minorHAnsi" w:hAnsiTheme="minorHAnsi" w:cstheme="minorHAnsi"/>
          <w:sz w:val="20"/>
          <w:szCs w:val="20"/>
        </w:rPr>
      </w:pPr>
    </w:p>
    <w:p w14:paraId="0F327CE3" w14:textId="17AF1D4E"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sz w:val="20"/>
          <w:szCs w:val="20"/>
        </w:rPr>
        <w:t>Če finančno zavarovanje izda tuja banka oziroma druga tuja finančna institucija, mora biti finančno zavarovanje izdano v slovenskem ali angleškem jeziku. Če je finančno zavarovanje izdano v drugem jeziku, mora naročnik zavarovanja predložiti tudi prevod v slovenski ali angleški jezik. Finančno zavarovanje, ki ga izda tuja banka oziroma druga tuja finančna institucija, mora po vsebini v celoti ustrezati zahtevam upravičenca iz dokumentacije v zvezi z oddajo javnega naročila, vzorcu finančnega zavarovanja in pogodbi, zlasti glede nepreklicnosti, brezpogojnosti, plačljivosti na prvi pisni poziv, višine zavarovanja, roka veljavnosti, upravičenca, možnosti unovčenja, kraja predložitve zahtevka za plačilo in drugih bistvenih elementov zavarovanja.</w:t>
      </w:r>
    </w:p>
    <w:p w14:paraId="61262CB2" w14:textId="77777777" w:rsidR="007A591C" w:rsidRPr="0025434F" w:rsidRDefault="007A591C" w:rsidP="007A591C">
      <w:pPr>
        <w:rPr>
          <w:rFonts w:asciiTheme="minorHAnsi" w:hAnsiTheme="minorHAnsi" w:cstheme="minorHAnsi"/>
          <w:sz w:val="20"/>
          <w:szCs w:val="20"/>
        </w:rPr>
      </w:pPr>
    </w:p>
    <w:p w14:paraId="1EEDD57A" w14:textId="77777777"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sz w:val="20"/>
          <w:szCs w:val="20"/>
        </w:rPr>
        <w:t>Morebitne spore v zvezi s tem zavarovanjem rešuje stvarno pristojno sodišče v Ljubljani po slovenskem pravu.</w:t>
      </w:r>
    </w:p>
    <w:p w14:paraId="22C29EC8" w14:textId="77777777" w:rsidR="007A591C" w:rsidRPr="0025434F" w:rsidRDefault="007A591C" w:rsidP="007A591C">
      <w:pPr>
        <w:rPr>
          <w:rFonts w:asciiTheme="minorHAnsi" w:hAnsiTheme="minorHAnsi" w:cstheme="minorHAnsi"/>
          <w:sz w:val="20"/>
          <w:szCs w:val="20"/>
        </w:rPr>
      </w:pPr>
    </w:p>
    <w:p w14:paraId="252367F6" w14:textId="77777777"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sz w:val="20"/>
          <w:szCs w:val="20"/>
        </w:rPr>
        <w:t>Za to zavarovanje veljajo Enotna pravila za garancije na poziv (EPGP), revizija iz leta 2010, izdana pri MTZ pod št. 758.</w:t>
      </w:r>
    </w:p>
    <w:p w14:paraId="3006550B" w14:textId="77777777" w:rsidR="007A591C" w:rsidRPr="0025434F" w:rsidRDefault="007A591C" w:rsidP="007A591C">
      <w:pPr>
        <w:rPr>
          <w:rFonts w:asciiTheme="minorHAnsi" w:hAnsiTheme="minorHAnsi" w:cstheme="minorHAnsi"/>
          <w:sz w:val="20"/>
          <w:szCs w:val="20"/>
        </w:rPr>
      </w:pPr>
    </w:p>
    <w:p w14:paraId="5A581C83" w14:textId="77777777" w:rsidR="007A591C" w:rsidRPr="0025434F" w:rsidRDefault="007A591C" w:rsidP="007A591C">
      <w:pPr>
        <w:rPr>
          <w:rFonts w:asciiTheme="minorHAnsi" w:hAnsiTheme="minorHAnsi" w:cstheme="minorHAnsi"/>
          <w:b/>
          <w:bCs/>
          <w:sz w:val="20"/>
          <w:szCs w:val="20"/>
        </w:rPr>
      </w:pPr>
      <w:r w:rsidRPr="0025434F">
        <w:rPr>
          <w:rFonts w:asciiTheme="minorHAnsi" w:hAnsiTheme="minorHAnsi" w:cstheme="minorHAnsi"/>
          <w:b/>
          <w:bCs/>
          <w:sz w:val="20"/>
          <w:szCs w:val="20"/>
        </w:rPr>
        <w:t>Garant:</w:t>
      </w:r>
    </w:p>
    <w:p w14:paraId="6124B902" w14:textId="77777777" w:rsidR="007A591C" w:rsidRPr="0025434F" w:rsidRDefault="007A591C" w:rsidP="007A591C">
      <w:pPr>
        <w:rPr>
          <w:rFonts w:asciiTheme="minorHAnsi" w:hAnsiTheme="minorHAnsi" w:cstheme="minorHAnsi"/>
          <w:sz w:val="20"/>
          <w:szCs w:val="20"/>
        </w:rPr>
      </w:pPr>
    </w:p>
    <w:p w14:paraId="27EC19CC" w14:textId="77777777" w:rsidR="007A591C" w:rsidRPr="0025434F" w:rsidRDefault="007A591C" w:rsidP="007A591C">
      <w:pPr>
        <w:rPr>
          <w:rFonts w:asciiTheme="minorHAnsi" w:hAnsiTheme="minorHAnsi" w:cstheme="minorHAnsi"/>
          <w:sz w:val="20"/>
          <w:szCs w:val="20"/>
        </w:rPr>
      </w:pPr>
      <w:r w:rsidRPr="0025434F">
        <w:rPr>
          <w:rFonts w:asciiTheme="minorHAnsi" w:hAnsiTheme="minorHAnsi" w:cstheme="minorHAnsi"/>
          <w:sz w:val="20"/>
          <w:szCs w:val="20"/>
        </w:rPr>
        <w:t>/žig in podpis/</w:t>
      </w:r>
    </w:p>
    <w:p w14:paraId="145F1C2E" w14:textId="77777777" w:rsidR="007A591C" w:rsidRPr="0025434F" w:rsidRDefault="007A591C" w:rsidP="00BB07ED">
      <w:pPr>
        <w:rPr>
          <w:rFonts w:asciiTheme="minorHAnsi" w:hAnsiTheme="minorHAnsi" w:cstheme="minorHAnsi"/>
          <w:sz w:val="20"/>
          <w:szCs w:val="20"/>
        </w:rPr>
      </w:pPr>
    </w:p>
    <w:sectPr w:rsidR="007A591C" w:rsidRPr="0025434F" w:rsidSect="006B2AFF">
      <w:headerReference w:type="even" r:id="rId8"/>
      <w:headerReference w:type="default" r:id="rId9"/>
      <w:footerReference w:type="default" r:id="rId10"/>
      <w:headerReference w:type="first" r:id="rId11"/>
      <w:pgSz w:w="11906" w:h="16838"/>
      <w:pgMar w:top="1440" w:right="1440" w:bottom="1440" w:left="1440" w:header="164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E91BA" w14:textId="77777777" w:rsidR="00E07484" w:rsidRDefault="00E07484" w:rsidP="00BB0BE0">
      <w:r>
        <w:separator/>
      </w:r>
    </w:p>
  </w:endnote>
  <w:endnote w:type="continuationSeparator" w:id="0">
    <w:p w14:paraId="2518AA4E" w14:textId="77777777" w:rsidR="00E07484" w:rsidRDefault="00E07484" w:rsidP="00BB0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1D580" w14:textId="77777777" w:rsidR="00A31412" w:rsidRDefault="00A31412" w:rsidP="00A31412">
    <w:pPr>
      <w:pStyle w:val="Noga"/>
    </w:pPr>
  </w:p>
  <w:p w14:paraId="0A3847A0" w14:textId="77777777" w:rsidR="00BB0BE0" w:rsidRDefault="00BB0BE0" w:rsidP="00A314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16046B" w14:textId="77777777" w:rsidR="00E07484" w:rsidRDefault="00E07484" w:rsidP="00BB0BE0">
      <w:r>
        <w:separator/>
      </w:r>
    </w:p>
  </w:footnote>
  <w:footnote w:type="continuationSeparator" w:id="0">
    <w:p w14:paraId="5D4205E6" w14:textId="77777777" w:rsidR="00E07484" w:rsidRDefault="00E07484" w:rsidP="00BB0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757CB" w14:textId="77777777" w:rsidR="00A34523" w:rsidRDefault="00E07484">
    <w:pPr>
      <w:pStyle w:val="Glava"/>
    </w:pPr>
    <w:r>
      <w:pict w14:anchorId="2DDAEF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2" o:spid="_x0000_s2057" type="#_x0000_t75" style="position:absolute;left:0;text-align:left;margin-left:0;margin-top:0;width:595.7pt;height:842.4pt;z-index:-251657216;mso-position-horizontal:center;mso-position-horizontal-relative:margin;mso-position-vertical:center;mso-position-vertical-relative:margin" o:allowincell="f">
          <v:imagedata r:id="rId1" o:title="AKOS_Dopisni_list_Porocilo_razrez_word-05"/>
          <w10:wrap anchorx="margin"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2D060" w14:textId="77777777" w:rsidR="00BB0BE0" w:rsidRDefault="00E07484">
    <w:pPr>
      <w:pStyle w:val="Glava"/>
    </w:pPr>
    <w:r>
      <w:pict w14:anchorId="60AB4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3" o:spid="_x0000_s2058" type="#_x0000_t75" style="position:absolute;left:0;text-align:left;margin-left:-72.2pt;margin-top:-96pt;width:595.7pt;height:842.4pt;z-index:-251656192;mso-position-horizontal-relative:margin;mso-position-vertical-relative:margin" o:allowincell="f">
          <v:imagedata r:id="rId1" o:title="AKOS_Dopisni_list_Porocilo_razrez_word-05"/>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75A62" w14:textId="77777777" w:rsidR="00245489" w:rsidRDefault="00E07484">
    <w:pPr>
      <w:pStyle w:val="Glava"/>
    </w:pPr>
    <w:r>
      <w:pict w14:anchorId="2EC36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49178531" o:spid="_x0000_s2056" type="#_x0000_t75" style="position:absolute;left:0;text-align:left;margin-left:-72.3pt;margin-top:-96.1pt;width:595.7pt;height:842.4pt;z-index:-251658240;mso-position-horizontal:absolute;mso-position-horizontal-relative:margin;mso-position-vertical:absolute;mso-position-vertical-relative:margin" o:allowincell="f" filled="t">
          <v:fill r:id="rId1" o:title="AKOS_Dopisni_list_Porocilo_razrez_word-04" recolor="t" type="frame"/>
          <v:imagedata r:id="rId2" o:title="AKOS_Dopisni_list_Porocilo_razrez_word-0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039D5"/>
    <w:multiLevelType w:val="multilevel"/>
    <w:tmpl w:val="CF629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012027"/>
    <w:multiLevelType w:val="multilevel"/>
    <w:tmpl w:val="689A5DBE"/>
    <w:styleLink w:val="BulletList01"/>
    <w:lvl w:ilvl="0">
      <w:start w:val="1"/>
      <w:numFmt w:val="bullet"/>
      <w:pStyle w:val="Oznaenseznam"/>
      <w:lvlText w:val="—"/>
      <w:lvlJc w:val="left"/>
      <w:pPr>
        <w:tabs>
          <w:tab w:val="num" w:pos="425"/>
        </w:tabs>
        <w:ind w:left="425" w:hanging="283"/>
      </w:pPr>
      <w:rPr>
        <w:rFonts w:ascii="Times New Roman" w:hAnsi="Times New Roman" w:cs="Times New Roman" w:hint="default"/>
      </w:rPr>
    </w:lvl>
    <w:lvl w:ilvl="1">
      <w:start w:val="1"/>
      <w:numFmt w:val="bullet"/>
      <w:pStyle w:val="Oznaenseznam2"/>
      <w:lvlText w:val="—"/>
      <w:lvlJc w:val="left"/>
      <w:pPr>
        <w:tabs>
          <w:tab w:val="num" w:pos="709"/>
        </w:tabs>
        <w:ind w:left="709" w:hanging="283"/>
      </w:pPr>
      <w:rPr>
        <w:rFonts w:ascii="Times New Roman" w:hAnsi="Times New Roman" w:cs="Times New Roman" w:hint="default"/>
      </w:rPr>
    </w:lvl>
    <w:lvl w:ilvl="2">
      <w:start w:val="1"/>
      <w:numFmt w:val="bullet"/>
      <w:pStyle w:val="Oznaenseznam3"/>
      <w:lvlText w:val="—"/>
      <w:lvlJc w:val="left"/>
      <w:pPr>
        <w:tabs>
          <w:tab w:val="num" w:pos="993"/>
        </w:tabs>
        <w:ind w:left="993" w:hanging="283"/>
      </w:pPr>
      <w:rPr>
        <w:rFonts w:ascii="Times New Roman" w:hAnsi="Times New Roman" w:cs="Times New Roman" w:hint="default"/>
      </w:rPr>
    </w:lvl>
    <w:lvl w:ilvl="3">
      <w:start w:val="1"/>
      <w:numFmt w:val="bullet"/>
      <w:pStyle w:val="Oznaenseznam4"/>
      <w:lvlText w:val="—"/>
      <w:lvlJc w:val="left"/>
      <w:pPr>
        <w:tabs>
          <w:tab w:val="num" w:pos="1277"/>
        </w:tabs>
        <w:ind w:left="1277" w:hanging="283"/>
      </w:pPr>
      <w:rPr>
        <w:rFonts w:ascii="Times New Roman" w:hAnsi="Times New Roman" w:cs="Times New Roman" w:hint="default"/>
      </w:rPr>
    </w:lvl>
    <w:lvl w:ilvl="4">
      <w:start w:val="1"/>
      <w:numFmt w:val="bullet"/>
      <w:pStyle w:val="Oznaenseznam5"/>
      <w:lvlText w:val="—"/>
      <w:lvlJc w:val="left"/>
      <w:pPr>
        <w:tabs>
          <w:tab w:val="num" w:pos="1561"/>
        </w:tabs>
        <w:ind w:left="1561" w:hanging="283"/>
      </w:pPr>
      <w:rPr>
        <w:rFonts w:ascii="Times New Roman" w:hAnsi="Times New Roman" w:cs="Times New Roman" w:hint="default"/>
      </w:rPr>
    </w:lvl>
    <w:lvl w:ilvl="5">
      <w:start w:val="1"/>
      <w:numFmt w:val="bullet"/>
      <w:lvlText w:val="—"/>
      <w:lvlJc w:val="left"/>
      <w:pPr>
        <w:tabs>
          <w:tab w:val="num" w:pos="1845"/>
        </w:tabs>
        <w:ind w:left="1845" w:hanging="283"/>
      </w:pPr>
      <w:rPr>
        <w:rFonts w:ascii="Times New Roman" w:hAnsi="Times New Roman" w:cs="Times New Roman" w:hint="default"/>
      </w:rPr>
    </w:lvl>
    <w:lvl w:ilvl="6">
      <w:start w:val="1"/>
      <w:numFmt w:val="bullet"/>
      <w:lvlText w:val="—"/>
      <w:lvlJc w:val="left"/>
      <w:pPr>
        <w:tabs>
          <w:tab w:val="num" w:pos="2129"/>
        </w:tabs>
        <w:ind w:left="2129" w:hanging="283"/>
      </w:pPr>
      <w:rPr>
        <w:rFonts w:ascii="Times New Roman" w:hAnsi="Times New Roman" w:cs="Times New Roman" w:hint="default"/>
      </w:rPr>
    </w:lvl>
    <w:lvl w:ilvl="7">
      <w:start w:val="1"/>
      <w:numFmt w:val="bullet"/>
      <w:lvlText w:val="—"/>
      <w:lvlJc w:val="left"/>
      <w:pPr>
        <w:tabs>
          <w:tab w:val="num" w:pos="2413"/>
        </w:tabs>
        <w:ind w:left="2413" w:hanging="283"/>
      </w:pPr>
      <w:rPr>
        <w:rFonts w:ascii="Times New Roman" w:hAnsi="Times New Roman" w:cs="Times New Roman" w:hint="default"/>
      </w:rPr>
    </w:lvl>
    <w:lvl w:ilvl="8">
      <w:start w:val="1"/>
      <w:numFmt w:val="bullet"/>
      <w:lvlText w:val="—"/>
      <w:lvlJc w:val="left"/>
      <w:pPr>
        <w:tabs>
          <w:tab w:val="num" w:pos="2697"/>
        </w:tabs>
        <w:ind w:left="2697" w:hanging="283"/>
      </w:pPr>
      <w:rPr>
        <w:rFonts w:ascii="Times New Roman" w:hAnsi="Times New Roman" w:cs="Times New Roman" w:hint="default"/>
      </w:rPr>
    </w:lvl>
  </w:abstractNum>
  <w:abstractNum w:abstractNumId="2" w15:restartNumberingAfterBreak="0">
    <w:nsid w:val="49D77B9E"/>
    <w:multiLevelType w:val="multilevel"/>
    <w:tmpl w:val="410A931A"/>
    <w:styleLink w:val="NumberedList01"/>
    <w:lvl w:ilvl="0">
      <w:start w:val="1"/>
      <w:numFmt w:val="decimal"/>
      <w:pStyle w:val="Otevilenseznam"/>
      <w:lvlText w:val="%1."/>
      <w:lvlJc w:val="left"/>
      <w:pPr>
        <w:tabs>
          <w:tab w:val="num" w:pos="425"/>
        </w:tabs>
        <w:ind w:left="425" w:hanging="283"/>
      </w:pPr>
      <w:rPr>
        <w:rFonts w:hint="default"/>
      </w:rPr>
    </w:lvl>
    <w:lvl w:ilvl="1">
      <w:start w:val="1"/>
      <w:numFmt w:val="decimal"/>
      <w:pStyle w:val="Otevilenseznam2"/>
      <w:lvlText w:val="%2."/>
      <w:lvlJc w:val="left"/>
      <w:pPr>
        <w:tabs>
          <w:tab w:val="num" w:pos="709"/>
        </w:tabs>
        <w:ind w:left="709" w:hanging="283"/>
      </w:pPr>
      <w:rPr>
        <w:rFonts w:hint="default"/>
      </w:rPr>
    </w:lvl>
    <w:lvl w:ilvl="2">
      <w:start w:val="1"/>
      <w:numFmt w:val="decimal"/>
      <w:pStyle w:val="Otevilenseznam3"/>
      <w:lvlText w:val="%3."/>
      <w:lvlJc w:val="left"/>
      <w:pPr>
        <w:tabs>
          <w:tab w:val="num" w:pos="993"/>
        </w:tabs>
        <w:ind w:left="993" w:hanging="283"/>
      </w:pPr>
      <w:rPr>
        <w:rFonts w:hint="default"/>
      </w:rPr>
    </w:lvl>
    <w:lvl w:ilvl="3">
      <w:start w:val="1"/>
      <w:numFmt w:val="decimal"/>
      <w:pStyle w:val="Otevilenseznam4"/>
      <w:lvlText w:val="%4."/>
      <w:lvlJc w:val="left"/>
      <w:pPr>
        <w:tabs>
          <w:tab w:val="num" w:pos="1277"/>
        </w:tabs>
        <w:ind w:left="1277" w:hanging="283"/>
      </w:pPr>
      <w:rPr>
        <w:rFonts w:hint="default"/>
      </w:rPr>
    </w:lvl>
    <w:lvl w:ilvl="4">
      <w:start w:val="1"/>
      <w:numFmt w:val="decimal"/>
      <w:pStyle w:val="Otevilenseznam5"/>
      <w:lvlText w:val="%5."/>
      <w:lvlJc w:val="left"/>
      <w:pPr>
        <w:tabs>
          <w:tab w:val="num" w:pos="1561"/>
        </w:tabs>
        <w:ind w:left="1561" w:hanging="283"/>
      </w:pPr>
      <w:rPr>
        <w:rFonts w:hint="default"/>
      </w:rPr>
    </w:lvl>
    <w:lvl w:ilvl="5">
      <w:start w:val="1"/>
      <w:numFmt w:val="lowerRoman"/>
      <w:lvlText w:val="(%6)"/>
      <w:lvlJc w:val="left"/>
      <w:pPr>
        <w:tabs>
          <w:tab w:val="num" w:pos="1845"/>
        </w:tabs>
        <w:ind w:left="1845" w:hanging="283"/>
      </w:pPr>
      <w:rPr>
        <w:rFonts w:hint="default"/>
      </w:rPr>
    </w:lvl>
    <w:lvl w:ilvl="6">
      <w:start w:val="1"/>
      <w:numFmt w:val="decimal"/>
      <w:lvlText w:val="%7."/>
      <w:lvlJc w:val="left"/>
      <w:pPr>
        <w:tabs>
          <w:tab w:val="num" w:pos="2129"/>
        </w:tabs>
        <w:ind w:left="2129" w:hanging="283"/>
      </w:pPr>
      <w:rPr>
        <w:rFonts w:hint="default"/>
      </w:rPr>
    </w:lvl>
    <w:lvl w:ilvl="7">
      <w:start w:val="1"/>
      <w:numFmt w:val="lowerLetter"/>
      <w:lvlText w:val="%8."/>
      <w:lvlJc w:val="left"/>
      <w:pPr>
        <w:tabs>
          <w:tab w:val="num" w:pos="2413"/>
        </w:tabs>
        <w:ind w:left="2413" w:hanging="283"/>
      </w:pPr>
      <w:rPr>
        <w:rFonts w:hint="default"/>
      </w:rPr>
    </w:lvl>
    <w:lvl w:ilvl="8">
      <w:start w:val="1"/>
      <w:numFmt w:val="lowerRoman"/>
      <w:lvlText w:val="%9."/>
      <w:lvlJc w:val="left"/>
      <w:pPr>
        <w:tabs>
          <w:tab w:val="num" w:pos="2697"/>
        </w:tabs>
        <w:ind w:left="2697" w:hanging="283"/>
      </w:pPr>
      <w:rPr>
        <w:rFonts w:hint="default"/>
      </w:rPr>
    </w:lvl>
  </w:abstractNum>
  <w:abstractNum w:abstractNumId="3" w15:restartNumberingAfterBreak="0">
    <w:nsid w:val="500C233C"/>
    <w:multiLevelType w:val="hybridMultilevel"/>
    <w:tmpl w:val="B9D0E9CE"/>
    <w:lvl w:ilvl="0" w:tplc="43D0129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720"/>
        </w:tabs>
        <w:ind w:left="720" w:hanging="360"/>
      </w:pPr>
      <w:rPr>
        <w:rFonts w:ascii="Courier New" w:hAnsi="Courier New" w:cs="Agency FB" w:hint="default"/>
      </w:rPr>
    </w:lvl>
    <w:lvl w:ilvl="2" w:tplc="04240005" w:tentative="1">
      <w:start w:val="1"/>
      <w:numFmt w:val="bullet"/>
      <w:lvlText w:val=""/>
      <w:lvlJc w:val="left"/>
      <w:pPr>
        <w:tabs>
          <w:tab w:val="num" w:pos="1440"/>
        </w:tabs>
        <w:ind w:left="1440" w:hanging="360"/>
      </w:pPr>
      <w:rPr>
        <w:rFonts w:ascii="Wingdings" w:hAnsi="Wingdings" w:hint="default"/>
      </w:rPr>
    </w:lvl>
    <w:lvl w:ilvl="3" w:tplc="04240001" w:tentative="1">
      <w:start w:val="1"/>
      <w:numFmt w:val="bullet"/>
      <w:lvlText w:val=""/>
      <w:lvlJc w:val="left"/>
      <w:pPr>
        <w:tabs>
          <w:tab w:val="num" w:pos="2160"/>
        </w:tabs>
        <w:ind w:left="2160" w:hanging="360"/>
      </w:pPr>
      <w:rPr>
        <w:rFonts w:ascii="Symbol" w:hAnsi="Symbol" w:hint="default"/>
      </w:rPr>
    </w:lvl>
    <w:lvl w:ilvl="4" w:tplc="04240003" w:tentative="1">
      <w:start w:val="1"/>
      <w:numFmt w:val="bullet"/>
      <w:lvlText w:val="o"/>
      <w:lvlJc w:val="left"/>
      <w:pPr>
        <w:tabs>
          <w:tab w:val="num" w:pos="2880"/>
        </w:tabs>
        <w:ind w:left="2880" w:hanging="360"/>
      </w:pPr>
      <w:rPr>
        <w:rFonts w:ascii="Courier New" w:hAnsi="Courier New" w:cs="Agency FB" w:hint="default"/>
      </w:rPr>
    </w:lvl>
    <w:lvl w:ilvl="5" w:tplc="04240005" w:tentative="1">
      <w:start w:val="1"/>
      <w:numFmt w:val="bullet"/>
      <w:lvlText w:val=""/>
      <w:lvlJc w:val="left"/>
      <w:pPr>
        <w:tabs>
          <w:tab w:val="num" w:pos="3600"/>
        </w:tabs>
        <w:ind w:left="3600" w:hanging="360"/>
      </w:pPr>
      <w:rPr>
        <w:rFonts w:ascii="Wingdings" w:hAnsi="Wingdings" w:hint="default"/>
      </w:rPr>
    </w:lvl>
    <w:lvl w:ilvl="6" w:tplc="04240001" w:tentative="1">
      <w:start w:val="1"/>
      <w:numFmt w:val="bullet"/>
      <w:lvlText w:val=""/>
      <w:lvlJc w:val="left"/>
      <w:pPr>
        <w:tabs>
          <w:tab w:val="num" w:pos="4320"/>
        </w:tabs>
        <w:ind w:left="4320" w:hanging="360"/>
      </w:pPr>
      <w:rPr>
        <w:rFonts w:ascii="Symbol" w:hAnsi="Symbol" w:hint="default"/>
      </w:rPr>
    </w:lvl>
    <w:lvl w:ilvl="7" w:tplc="04240003" w:tentative="1">
      <w:start w:val="1"/>
      <w:numFmt w:val="bullet"/>
      <w:lvlText w:val="o"/>
      <w:lvlJc w:val="left"/>
      <w:pPr>
        <w:tabs>
          <w:tab w:val="num" w:pos="5040"/>
        </w:tabs>
        <w:ind w:left="5040" w:hanging="360"/>
      </w:pPr>
      <w:rPr>
        <w:rFonts w:ascii="Courier New" w:hAnsi="Courier New" w:cs="Agency FB" w:hint="default"/>
      </w:rPr>
    </w:lvl>
    <w:lvl w:ilvl="8" w:tplc="0424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68D44F1E"/>
    <w:multiLevelType w:val="multilevel"/>
    <w:tmpl w:val="E06C4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FF65F61"/>
    <w:multiLevelType w:val="multilevel"/>
    <w:tmpl w:val="C9A0B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formatting="1" w:enforcement="0"/>
  <w:defaultTabStop w:val="708"/>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486"/>
    <w:rsid w:val="00010A75"/>
    <w:rsid w:val="00065C20"/>
    <w:rsid w:val="00071317"/>
    <w:rsid w:val="00092DD7"/>
    <w:rsid w:val="00094926"/>
    <w:rsid w:val="00110168"/>
    <w:rsid w:val="001208FC"/>
    <w:rsid w:val="00145CEC"/>
    <w:rsid w:val="0017654B"/>
    <w:rsid w:val="00186631"/>
    <w:rsid w:val="001902BF"/>
    <w:rsid w:val="001C226E"/>
    <w:rsid w:val="001D6880"/>
    <w:rsid w:val="00245489"/>
    <w:rsid w:val="00245CF2"/>
    <w:rsid w:val="0025109A"/>
    <w:rsid w:val="0025434F"/>
    <w:rsid w:val="002D1860"/>
    <w:rsid w:val="002F19F9"/>
    <w:rsid w:val="0032117D"/>
    <w:rsid w:val="00321716"/>
    <w:rsid w:val="0032565A"/>
    <w:rsid w:val="00330486"/>
    <w:rsid w:val="00342611"/>
    <w:rsid w:val="00387F9C"/>
    <w:rsid w:val="003925F6"/>
    <w:rsid w:val="003D3B17"/>
    <w:rsid w:val="003E0CF9"/>
    <w:rsid w:val="00470573"/>
    <w:rsid w:val="00497591"/>
    <w:rsid w:val="004C2F59"/>
    <w:rsid w:val="00594DED"/>
    <w:rsid w:val="006041EF"/>
    <w:rsid w:val="00611633"/>
    <w:rsid w:val="006134A0"/>
    <w:rsid w:val="006653FC"/>
    <w:rsid w:val="006753ED"/>
    <w:rsid w:val="00675436"/>
    <w:rsid w:val="00682C61"/>
    <w:rsid w:val="006B2AFF"/>
    <w:rsid w:val="006B4B9C"/>
    <w:rsid w:val="006D1966"/>
    <w:rsid w:val="006D7998"/>
    <w:rsid w:val="007902E9"/>
    <w:rsid w:val="007A591C"/>
    <w:rsid w:val="007B2B47"/>
    <w:rsid w:val="007D57B9"/>
    <w:rsid w:val="007E1BBB"/>
    <w:rsid w:val="008022CA"/>
    <w:rsid w:val="00836A6D"/>
    <w:rsid w:val="0084406B"/>
    <w:rsid w:val="008E47B9"/>
    <w:rsid w:val="009555F7"/>
    <w:rsid w:val="00996085"/>
    <w:rsid w:val="009C21CB"/>
    <w:rsid w:val="009E1C52"/>
    <w:rsid w:val="00A12574"/>
    <w:rsid w:val="00A31412"/>
    <w:rsid w:val="00A337DF"/>
    <w:rsid w:val="00A34523"/>
    <w:rsid w:val="00A71611"/>
    <w:rsid w:val="00A7306E"/>
    <w:rsid w:val="00AC425E"/>
    <w:rsid w:val="00AC5045"/>
    <w:rsid w:val="00BB07ED"/>
    <w:rsid w:val="00BB0BE0"/>
    <w:rsid w:val="00BC499D"/>
    <w:rsid w:val="00BC7F8E"/>
    <w:rsid w:val="00BE5418"/>
    <w:rsid w:val="00C6194C"/>
    <w:rsid w:val="00C82125"/>
    <w:rsid w:val="00DE44A2"/>
    <w:rsid w:val="00DF6D27"/>
    <w:rsid w:val="00E07484"/>
    <w:rsid w:val="00E25BFF"/>
    <w:rsid w:val="00E46F15"/>
    <w:rsid w:val="00EA1786"/>
    <w:rsid w:val="00EB5D0E"/>
    <w:rsid w:val="00ED71F3"/>
    <w:rsid w:val="00EE2462"/>
    <w:rsid w:val="00F00082"/>
    <w:rsid w:val="00F457AA"/>
    <w:rsid w:val="00F66C09"/>
    <w:rsid w:val="00F67B13"/>
    <w:rsid w:val="00F8389B"/>
    <w:rsid w:val="00F94F82"/>
    <w:rsid w:val="00FA622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4:docId w14:val="5A0DA226"/>
  <w15:chartTrackingRefBased/>
  <w15:docId w15:val="{5E287515-6F92-44AE-96C2-334224088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aliases w:val="APEK"/>
    <w:qFormat/>
    <w:rsid w:val="007A591C"/>
    <w:pPr>
      <w:spacing w:after="0" w:line="240" w:lineRule="auto"/>
      <w:jc w:val="both"/>
    </w:pPr>
    <w:rPr>
      <w:rFonts w:ascii="Arial" w:eastAsia="Times New Roman" w:hAnsi="Arial" w:cs="Times New Roman"/>
      <w:noProof/>
      <w:kern w:val="0"/>
      <w:sz w:val="18"/>
      <w:szCs w:val="24"/>
      <w:lang w:eastAsia="sl-SI"/>
      <w14:ligatures w14:val="none"/>
    </w:rPr>
  </w:style>
  <w:style w:type="paragraph" w:styleId="Naslov1">
    <w:name w:val="heading 1"/>
    <w:basedOn w:val="Navaden"/>
    <w:next w:val="Navaden"/>
    <w:link w:val="Naslov1Znak"/>
    <w:qFormat/>
    <w:rsid w:val="00BB0BE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rsid w:val="00010A75"/>
    <w:pPr>
      <w:keepNext/>
      <w:keepLines/>
      <w:spacing w:before="160" w:after="80"/>
      <w:outlineLvl w:val="1"/>
    </w:pPr>
    <w:rPr>
      <w:rFonts w:eastAsiaTheme="majorEastAsia" w:cstheme="majorBidi"/>
      <w:color w:val="2F5496" w:themeColor="accent1" w:themeShade="BF"/>
      <w:sz w:val="24"/>
      <w:szCs w:val="32"/>
    </w:rPr>
  </w:style>
  <w:style w:type="paragraph" w:styleId="Naslov3">
    <w:name w:val="heading 3"/>
    <w:basedOn w:val="Navaden"/>
    <w:next w:val="Navaden"/>
    <w:link w:val="Naslov3Znak"/>
    <w:uiPriority w:val="9"/>
    <w:semiHidden/>
    <w:unhideWhenUsed/>
    <w:rsid w:val="00BB0BE0"/>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B0BE0"/>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B0BE0"/>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B0BE0"/>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B0BE0"/>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B0BE0"/>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B0BE0"/>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B0BE0"/>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010A75"/>
    <w:rPr>
      <w:rFonts w:eastAsiaTheme="majorEastAsia" w:cstheme="majorBidi"/>
      <w:color w:val="2F5496" w:themeColor="accent1" w:themeShade="BF"/>
      <w:sz w:val="24"/>
      <w:szCs w:val="32"/>
    </w:rPr>
  </w:style>
  <w:style w:type="character" w:customStyle="1" w:styleId="Naslov3Znak">
    <w:name w:val="Naslov 3 Znak"/>
    <w:basedOn w:val="Privzetapisavaodstavka"/>
    <w:link w:val="Naslov3"/>
    <w:uiPriority w:val="9"/>
    <w:semiHidden/>
    <w:rsid w:val="00BB0BE0"/>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B0BE0"/>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B0BE0"/>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B0B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B0B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B0B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B0BE0"/>
    <w:rPr>
      <w:rFonts w:eastAsiaTheme="majorEastAsia" w:cstheme="majorBidi"/>
      <w:color w:val="272727" w:themeColor="text1" w:themeTint="D8"/>
    </w:rPr>
  </w:style>
  <w:style w:type="paragraph" w:styleId="Naslov">
    <w:name w:val="Title"/>
    <w:basedOn w:val="Navaden"/>
    <w:next w:val="Navaden"/>
    <w:link w:val="NaslovZnak"/>
    <w:qFormat/>
    <w:rsid w:val="00BB0BE0"/>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BB0B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rsid w:val="00BB0B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B0B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rsid w:val="00BB0BE0"/>
    <w:pPr>
      <w:spacing w:before="160"/>
      <w:jc w:val="center"/>
    </w:pPr>
    <w:rPr>
      <w:i/>
      <w:iCs/>
      <w:color w:val="404040" w:themeColor="text1" w:themeTint="BF"/>
    </w:rPr>
  </w:style>
  <w:style w:type="character" w:customStyle="1" w:styleId="CitatZnak">
    <w:name w:val="Citat Znak"/>
    <w:basedOn w:val="Privzetapisavaodstavka"/>
    <w:link w:val="Citat"/>
    <w:uiPriority w:val="29"/>
    <w:rsid w:val="00BB0BE0"/>
    <w:rPr>
      <w:i/>
      <w:iCs/>
      <w:color w:val="404040" w:themeColor="text1" w:themeTint="BF"/>
    </w:rPr>
  </w:style>
  <w:style w:type="paragraph" w:styleId="Odstavekseznama">
    <w:name w:val="List Paragraph"/>
    <w:basedOn w:val="Navaden"/>
    <w:link w:val="OdstavekseznamaZnak"/>
    <w:uiPriority w:val="34"/>
    <w:qFormat/>
    <w:rsid w:val="00BB0BE0"/>
    <w:pPr>
      <w:ind w:left="720"/>
      <w:contextualSpacing/>
    </w:pPr>
  </w:style>
  <w:style w:type="character" w:styleId="Intenzivenpoudarek">
    <w:name w:val="Intense Emphasis"/>
    <w:basedOn w:val="Privzetapisavaodstavka"/>
    <w:uiPriority w:val="21"/>
    <w:qFormat/>
    <w:rsid w:val="00BB0BE0"/>
    <w:rPr>
      <w:i/>
      <w:iCs/>
      <w:color w:val="2F5496" w:themeColor="accent1" w:themeShade="BF"/>
    </w:rPr>
  </w:style>
  <w:style w:type="paragraph" w:styleId="Intenzivencitat">
    <w:name w:val="Intense Quote"/>
    <w:basedOn w:val="Navaden"/>
    <w:next w:val="Navaden"/>
    <w:link w:val="IntenzivencitatZnak"/>
    <w:uiPriority w:val="30"/>
    <w:rsid w:val="00BB0BE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B0BE0"/>
    <w:rPr>
      <w:i/>
      <w:iCs/>
      <w:color w:val="2F5496" w:themeColor="accent1" w:themeShade="BF"/>
    </w:rPr>
  </w:style>
  <w:style w:type="character" w:styleId="Intenzivensklic">
    <w:name w:val="Intense Reference"/>
    <w:basedOn w:val="Privzetapisavaodstavka"/>
    <w:uiPriority w:val="32"/>
    <w:rsid w:val="00BB0BE0"/>
    <w:rPr>
      <w:b/>
      <w:bCs/>
      <w:smallCaps/>
      <w:color w:val="2F5496" w:themeColor="accent1" w:themeShade="BF"/>
      <w:spacing w:val="5"/>
    </w:rPr>
  </w:style>
  <w:style w:type="paragraph" w:styleId="Glava">
    <w:name w:val="header"/>
    <w:basedOn w:val="Navaden"/>
    <w:link w:val="GlavaZnak"/>
    <w:uiPriority w:val="99"/>
    <w:unhideWhenUsed/>
    <w:rsid w:val="00BB0BE0"/>
    <w:pPr>
      <w:tabs>
        <w:tab w:val="center" w:pos="4513"/>
        <w:tab w:val="right" w:pos="9026"/>
      </w:tabs>
    </w:pPr>
  </w:style>
  <w:style w:type="character" w:customStyle="1" w:styleId="GlavaZnak">
    <w:name w:val="Glava Znak"/>
    <w:basedOn w:val="Privzetapisavaodstavka"/>
    <w:link w:val="Glava"/>
    <w:uiPriority w:val="99"/>
    <w:rsid w:val="00BB0BE0"/>
  </w:style>
  <w:style w:type="paragraph" w:styleId="Noga">
    <w:name w:val="footer"/>
    <w:basedOn w:val="Navaden"/>
    <w:link w:val="NogaZnak"/>
    <w:uiPriority w:val="99"/>
    <w:unhideWhenUsed/>
    <w:rsid w:val="00BB0BE0"/>
    <w:pPr>
      <w:tabs>
        <w:tab w:val="center" w:pos="4513"/>
        <w:tab w:val="right" w:pos="9026"/>
      </w:tabs>
    </w:pPr>
  </w:style>
  <w:style w:type="character" w:customStyle="1" w:styleId="NogaZnak">
    <w:name w:val="Noga Znak"/>
    <w:basedOn w:val="Privzetapisavaodstavka"/>
    <w:link w:val="Noga"/>
    <w:uiPriority w:val="99"/>
    <w:rsid w:val="00BB0BE0"/>
  </w:style>
  <w:style w:type="paragraph" w:customStyle="1" w:styleId="Naslov1AKOS">
    <w:name w:val="Naslov 1 AKOS"/>
    <w:basedOn w:val="Navaden"/>
    <w:link w:val="Naslov1AKOSZnak"/>
    <w:qFormat/>
    <w:rsid w:val="006134A0"/>
    <w:pPr>
      <w:ind w:left="-567" w:right="-613"/>
    </w:pPr>
    <w:rPr>
      <w:b/>
      <w:bCs/>
      <w:color w:val="1F497D"/>
      <w:sz w:val="28"/>
      <w:szCs w:val="28"/>
    </w:rPr>
  </w:style>
  <w:style w:type="character" w:customStyle="1" w:styleId="Naslov1AKOSZnak">
    <w:name w:val="Naslov 1 AKOS Znak"/>
    <w:basedOn w:val="Privzetapisavaodstavka"/>
    <w:link w:val="Naslov1AKOS"/>
    <w:rsid w:val="006134A0"/>
    <w:rPr>
      <w:b/>
      <w:bCs/>
      <w:noProof/>
      <w:color w:val="1F497D"/>
      <w:sz w:val="28"/>
      <w:szCs w:val="28"/>
    </w:rPr>
  </w:style>
  <w:style w:type="character" w:styleId="Poudarek">
    <w:name w:val="Emphasis"/>
    <w:basedOn w:val="Privzetapisavaodstavka"/>
    <w:uiPriority w:val="20"/>
    <w:qFormat/>
    <w:rsid w:val="00010A75"/>
    <w:rPr>
      <w:i/>
      <w:iCs/>
    </w:rPr>
  </w:style>
  <w:style w:type="paragraph" w:customStyle="1" w:styleId="Naslov2AKOS">
    <w:name w:val="Naslov 2 AKOS"/>
    <w:basedOn w:val="Naslov1AKOS"/>
    <w:link w:val="Naslov2AKOSZnak"/>
    <w:qFormat/>
    <w:rsid w:val="00010A75"/>
    <w:rPr>
      <w:sz w:val="24"/>
      <w:szCs w:val="24"/>
    </w:rPr>
  </w:style>
  <w:style w:type="character" w:customStyle="1" w:styleId="Naslov2AKOSZnak">
    <w:name w:val="Naslov 2 AKOS Znak"/>
    <w:basedOn w:val="Naslov1AKOSZnak"/>
    <w:link w:val="Naslov2AKOS"/>
    <w:rsid w:val="00010A75"/>
    <w:rPr>
      <w:b/>
      <w:bCs/>
      <w:noProof/>
      <w:color w:val="1F497D"/>
      <w:sz w:val="24"/>
      <w:szCs w:val="24"/>
    </w:rPr>
  </w:style>
  <w:style w:type="paragraph" w:customStyle="1" w:styleId="Naslov3AKOS">
    <w:name w:val="Naslov 3 AKOS"/>
    <w:basedOn w:val="Naslov2AKOS"/>
    <w:link w:val="Naslov3AKOSZnak"/>
    <w:qFormat/>
    <w:rsid w:val="00110168"/>
    <w:rPr>
      <w:bCs w:val="0"/>
      <w:sz w:val="22"/>
    </w:rPr>
  </w:style>
  <w:style w:type="character" w:customStyle="1" w:styleId="Naslov3AKOSZnak">
    <w:name w:val="Naslov 3 AKOS Znak"/>
    <w:basedOn w:val="Privzetapisavaodstavka"/>
    <w:link w:val="Naslov3AKOS"/>
    <w:rsid w:val="00110168"/>
    <w:rPr>
      <w:b/>
      <w:noProof/>
      <w:color w:val="1F497D"/>
      <w:szCs w:val="24"/>
    </w:rPr>
  </w:style>
  <w:style w:type="character" w:styleId="Neenpoudarek">
    <w:name w:val="Subtle Emphasis"/>
    <w:basedOn w:val="Privzetapisavaodstavka"/>
    <w:uiPriority w:val="19"/>
    <w:qFormat/>
    <w:rsid w:val="00010A75"/>
    <w:rPr>
      <w:i/>
      <w:iCs/>
      <w:color w:val="404040" w:themeColor="text1" w:themeTint="BF"/>
    </w:rPr>
  </w:style>
  <w:style w:type="character" w:styleId="Krepko">
    <w:name w:val="Strong"/>
    <w:basedOn w:val="Privzetapisavaodstavka"/>
    <w:uiPriority w:val="22"/>
    <w:qFormat/>
    <w:rsid w:val="00010A75"/>
    <w:rPr>
      <w:b/>
      <w:bCs/>
    </w:rPr>
  </w:style>
  <w:style w:type="paragraph" w:styleId="Telobesedila">
    <w:name w:val="Body Text"/>
    <w:basedOn w:val="Navaden"/>
    <w:link w:val="TelobesedilaZnak"/>
    <w:qFormat/>
    <w:rsid w:val="006041EF"/>
    <w:pPr>
      <w:spacing w:before="120" w:after="120"/>
    </w:pPr>
    <w:rPr>
      <w:szCs w:val="20"/>
    </w:rPr>
  </w:style>
  <w:style w:type="character" w:customStyle="1" w:styleId="TelobesedilaZnak">
    <w:name w:val="Telo besedila Znak"/>
    <w:basedOn w:val="Privzetapisavaodstavka"/>
    <w:link w:val="Telobesedila"/>
    <w:rsid w:val="006041EF"/>
    <w:rPr>
      <w:rFonts w:eastAsia="Times New Roman" w:cs="Times New Roman"/>
      <w:kern w:val="0"/>
      <w:sz w:val="20"/>
      <w:szCs w:val="20"/>
      <w:lang w:eastAsia="sl-SI"/>
      <w14:ligatures w14:val="none"/>
    </w:rPr>
  </w:style>
  <w:style w:type="paragraph" w:styleId="Otevilenseznam">
    <w:name w:val="List Number"/>
    <w:basedOn w:val="Navaden"/>
    <w:qFormat/>
    <w:rsid w:val="006041EF"/>
    <w:pPr>
      <w:numPr>
        <w:numId w:val="1"/>
      </w:numPr>
      <w:tabs>
        <w:tab w:val="clear" w:pos="425"/>
      </w:tabs>
      <w:spacing w:before="60" w:after="60"/>
      <w:ind w:left="397" w:hanging="284"/>
    </w:pPr>
    <w:rPr>
      <w:rFonts w:ascii="Calibri" w:hAnsi="Calibri"/>
      <w:szCs w:val="20"/>
    </w:rPr>
  </w:style>
  <w:style w:type="paragraph" w:styleId="Otevilenseznam2">
    <w:name w:val="List Number 2"/>
    <w:basedOn w:val="Otevilenseznam"/>
    <w:qFormat/>
    <w:rsid w:val="006041EF"/>
    <w:pPr>
      <w:numPr>
        <w:ilvl w:val="1"/>
      </w:numPr>
      <w:tabs>
        <w:tab w:val="clear" w:pos="709"/>
      </w:tabs>
      <w:ind w:left="624" w:hanging="284"/>
    </w:pPr>
  </w:style>
  <w:style w:type="paragraph" w:styleId="Otevilenseznam3">
    <w:name w:val="List Number 3"/>
    <w:basedOn w:val="Otevilenseznam"/>
    <w:qFormat/>
    <w:rsid w:val="006041EF"/>
    <w:pPr>
      <w:numPr>
        <w:ilvl w:val="2"/>
      </w:numPr>
      <w:tabs>
        <w:tab w:val="clear" w:pos="993"/>
      </w:tabs>
    </w:pPr>
  </w:style>
  <w:style w:type="paragraph" w:styleId="Otevilenseznam5">
    <w:name w:val="List Number 5"/>
    <w:basedOn w:val="Otevilenseznam"/>
    <w:rsid w:val="006041EF"/>
    <w:pPr>
      <w:numPr>
        <w:ilvl w:val="4"/>
      </w:numPr>
      <w:tabs>
        <w:tab w:val="clear" w:pos="1561"/>
      </w:tabs>
    </w:pPr>
  </w:style>
  <w:style w:type="paragraph" w:styleId="Otevilenseznam4">
    <w:name w:val="List Number 4"/>
    <w:basedOn w:val="Otevilenseznam"/>
    <w:rsid w:val="006041EF"/>
    <w:pPr>
      <w:numPr>
        <w:ilvl w:val="3"/>
      </w:numPr>
      <w:tabs>
        <w:tab w:val="clear" w:pos="1277"/>
      </w:tabs>
    </w:pPr>
  </w:style>
  <w:style w:type="numbering" w:customStyle="1" w:styleId="NumberedList01">
    <w:name w:val="Numbered List 01"/>
    <w:rsid w:val="006041EF"/>
    <w:pPr>
      <w:numPr>
        <w:numId w:val="1"/>
      </w:numPr>
    </w:pPr>
  </w:style>
  <w:style w:type="paragraph" w:styleId="Oznaenseznam">
    <w:name w:val="List Bullet"/>
    <w:basedOn w:val="Navaden"/>
    <w:qFormat/>
    <w:rsid w:val="006041EF"/>
    <w:pPr>
      <w:numPr>
        <w:numId w:val="2"/>
      </w:numPr>
      <w:tabs>
        <w:tab w:val="clear" w:pos="425"/>
      </w:tabs>
      <w:spacing w:before="60" w:after="60"/>
      <w:ind w:left="0" w:firstLine="0"/>
      <w:contextualSpacing/>
    </w:pPr>
    <w:rPr>
      <w:rFonts w:ascii="Calibri" w:hAnsi="Calibri"/>
      <w:szCs w:val="20"/>
    </w:rPr>
  </w:style>
  <w:style w:type="paragraph" w:styleId="Oznaenseznam2">
    <w:name w:val="List Bullet 2"/>
    <w:basedOn w:val="Oznaenseznam"/>
    <w:qFormat/>
    <w:rsid w:val="006041EF"/>
    <w:pPr>
      <w:numPr>
        <w:ilvl w:val="1"/>
      </w:numPr>
      <w:tabs>
        <w:tab w:val="clear" w:pos="709"/>
      </w:tabs>
      <w:ind w:left="0" w:firstLine="0"/>
    </w:pPr>
  </w:style>
  <w:style w:type="paragraph" w:styleId="Oznaenseznam3">
    <w:name w:val="List Bullet 3"/>
    <w:basedOn w:val="Oznaenseznam"/>
    <w:rsid w:val="006041EF"/>
    <w:pPr>
      <w:numPr>
        <w:ilvl w:val="2"/>
      </w:numPr>
      <w:tabs>
        <w:tab w:val="clear" w:pos="993"/>
      </w:tabs>
      <w:ind w:left="0" w:firstLine="0"/>
    </w:pPr>
  </w:style>
  <w:style w:type="paragraph" w:styleId="Oznaenseznam4">
    <w:name w:val="List Bullet 4"/>
    <w:basedOn w:val="Oznaenseznam"/>
    <w:rsid w:val="006041EF"/>
    <w:pPr>
      <w:numPr>
        <w:ilvl w:val="3"/>
      </w:numPr>
      <w:tabs>
        <w:tab w:val="clear" w:pos="1277"/>
      </w:tabs>
      <w:ind w:left="0" w:firstLine="0"/>
    </w:pPr>
  </w:style>
  <w:style w:type="paragraph" w:styleId="Oznaenseznam5">
    <w:name w:val="List Bullet 5"/>
    <w:basedOn w:val="Oznaenseznam"/>
    <w:rsid w:val="006041EF"/>
    <w:pPr>
      <w:numPr>
        <w:ilvl w:val="4"/>
      </w:numPr>
      <w:tabs>
        <w:tab w:val="clear" w:pos="1561"/>
      </w:tabs>
      <w:ind w:left="0" w:firstLine="0"/>
    </w:pPr>
  </w:style>
  <w:style w:type="numbering" w:customStyle="1" w:styleId="BulletList01">
    <w:name w:val="Bullet List 01"/>
    <w:uiPriority w:val="99"/>
    <w:rsid w:val="006041EF"/>
    <w:pPr>
      <w:numPr>
        <w:numId w:val="2"/>
      </w:numPr>
    </w:pPr>
  </w:style>
  <w:style w:type="character" w:styleId="Sprotnaopomba-sklic">
    <w:name w:val="footnote reference"/>
    <w:basedOn w:val="Privzetapisavaodstavka"/>
    <w:uiPriority w:val="99"/>
    <w:rsid w:val="006041EF"/>
    <w:rPr>
      <w:vertAlign w:val="superscript"/>
    </w:rPr>
  </w:style>
  <w:style w:type="paragraph" w:customStyle="1" w:styleId="Sprotnaopomba">
    <w:name w:val="Sprotna opomba"/>
    <w:basedOn w:val="Navaden"/>
    <w:next w:val="Sprotnaopomba-besedilo"/>
    <w:link w:val="SprotnaopombaZnak"/>
    <w:rsid w:val="009555F7"/>
    <w:pPr>
      <w:tabs>
        <w:tab w:val="left" w:pos="567"/>
      </w:tabs>
      <w:ind w:left="-567" w:right="-613"/>
    </w:pPr>
    <w:rPr>
      <w:rFonts w:cstheme="minorHAnsi"/>
      <w:sz w:val="16"/>
    </w:rPr>
  </w:style>
  <w:style w:type="paragraph" w:styleId="Sprotnaopomba-besedilo">
    <w:name w:val="footnote text"/>
    <w:basedOn w:val="Navaden"/>
    <w:link w:val="Sprotnaopomba-besediloZnak"/>
    <w:uiPriority w:val="99"/>
    <w:unhideWhenUsed/>
    <w:qFormat/>
    <w:rsid w:val="006753ED"/>
    <w:pPr>
      <w:tabs>
        <w:tab w:val="left" w:pos="425"/>
      </w:tabs>
      <w:ind w:left="567" w:hanging="567"/>
    </w:pPr>
    <w:rPr>
      <w:rFonts w:ascii="Calibri" w:hAnsi="Calibri"/>
      <w:sz w:val="16"/>
      <w:szCs w:val="20"/>
    </w:rPr>
  </w:style>
  <w:style w:type="character" w:customStyle="1" w:styleId="Sprotnaopomba-besediloZnak">
    <w:name w:val="Sprotna opomba - besedilo Znak"/>
    <w:basedOn w:val="Privzetapisavaodstavka"/>
    <w:link w:val="Sprotnaopomba-besedilo"/>
    <w:uiPriority w:val="99"/>
    <w:rsid w:val="006753ED"/>
    <w:rPr>
      <w:rFonts w:ascii="Calibri" w:hAnsi="Calibri"/>
      <w:sz w:val="16"/>
      <w:szCs w:val="20"/>
    </w:rPr>
  </w:style>
  <w:style w:type="character" w:customStyle="1" w:styleId="SprotnaopombaZnak">
    <w:name w:val="Sprotna opomba Znak"/>
    <w:basedOn w:val="Privzetapisavaodstavka"/>
    <w:link w:val="Sprotnaopomba"/>
    <w:rsid w:val="009555F7"/>
    <w:rPr>
      <w:rFonts w:cstheme="minorHAnsi"/>
      <w:sz w:val="16"/>
    </w:rPr>
  </w:style>
  <w:style w:type="character" w:customStyle="1" w:styleId="OdstavekseznamaZnak">
    <w:name w:val="Odstavek seznama Znak"/>
    <w:basedOn w:val="Privzetapisavaodstavka"/>
    <w:link w:val="Odstavekseznama"/>
    <w:uiPriority w:val="34"/>
    <w:rsid w:val="00330486"/>
    <w:rPr>
      <w:sz w:val="20"/>
    </w:rPr>
  </w:style>
  <w:style w:type="table" w:styleId="Tabelamrea">
    <w:name w:val="Table Grid"/>
    <w:basedOn w:val="Navadnatabela"/>
    <w:uiPriority w:val="39"/>
    <w:rsid w:val="007A59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DD3C4C-F669-4CB9-81C3-32AFA988A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1590</Words>
  <Characters>9068</Characters>
  <Application>Microsoft Office Word</Application>
  <DocSecurity>0</DocSecurity>
  <Lines>75</Lines>
  <Paragraphs>21</Paragraphs>
  <ScaleCrop>false</ScaleCrop>
  <HeadingPairs>
    <vt:vector size="2" baseType="variant">
      <vt:variant>
        <vt:lpstr>Naslov</vt:lpstr>
      </vt:variant>
      <vt:variant>
        <vt:i4>1</vt:i4>
      </vt:variant>
    </vt:vector>
  </HeadingPairs>
  <TitlesOfParts>
    <vt:vector size="1" baseType="lpstr">
      <vt:lpstr>AKOS</vt:lpstr>
    </vt:vector>
  </TitlesOfParts>
  <Company/>
  <LinksUpToDate>false</LinksUpToDate>
  <CharactersWithSpaces>10637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AKOS</dc:title>
  <dc:subject/>
  <dc:creator>Helena Mandelj</dc:creator>
  <cp:keywords/>
  <dc:description/>
  <cp:lastModifiedBy>Matjaž Mušič</cp:lastModifiedBy>
  <cp:revision>2</cp:revision>
  <cp:lastPrinted>2025-10-07T07:51:00Z</cp:lastPrinted>
  <dcterms:created xsi:type="dcterms:W3CDTF">2026-07-09T07:47:00Z</dcterms:created>
  <dcterms:modified xsi:type="dcterms:W3CDTF">2026-07-09T07:47:00Z</dcterms:modified>
</cp:coreProperties>
</file>